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D0095" w14:textId="659AE5F9" w:rsidR="006C5EF6" w:rsidRPr="00BE008C" w:rsidRDefault="006C5EF6" w:rsidP="008C3A90">
      <w:pPr>
        <w:rPr>
          <w:rFonts w:ascii="Times New Roman" w:hAnsi="Times New Roman" w:cs="Times New Roman"/>
          <w:lang w:val="en-US"/>
        </w:rPr>
      </w:pPr>
    </w:p>
    <w:p w14:paraId="4854ED26" w14:textId="2F29A279" w:rsidR="006A6D0E" w:rsidRDefault="009E7696" w:rsidP="009E7696">
      <w:pPr>
        <w:jc w:val="center"/>
        <w:rPr>
          <w:rFonts w:ascii="Times New Roman" w:hAnsi="Times New Roman" w:cs="Times New Roman"/>
          <w:lang w:val="en-US"/>
        </w:rPr>
      </w:pPr>
      <w:r>
        <w:rPr>
          <w:rFonts w:ascii="Times New Roman" w:hAnsi="Times New Roman" w:cs="Times New Roman"/>
          <w:lang w:val="en-US"/>
        </w:rPr>
        <w:t>POLI 612</w:t>
      </w:r>
    </w:p>
    <w:p w14:paraId="2DE5F1B1" w14:textId="7DCB7904" w:rsidR="00451520" w:rsidRDefault="009E7696" w:rsidP="00451520">
      <w:pPr>
        <w:jc w:val="center"/>
        <w:rPr>
          <w:rFonts w:ascii="Times New Roman" w:hAnsi="Times New Roman" w:cs="Times New Roman"/>
          <w:lang w:val="en-US"/>
        </w:rPr>
      </w:pPr>
      <w:r>
        <w:rPr>
          <w:rFonts w:ascii="Times New Roman" w:hAnsi="Times New Roman" w:cs="Times New Roman"/>
          <w:lang w:val="en-US"/>
        </w:rPr>
        <w:t>Fall 202</w:t>
      </w:r>
      <w:r w:rsidR="00451520">
        <w:rPr>
          <w:rFonts w:ascii="Times New Roman" w:hAnsi="Times New Roman" w:cs="Times New Roman"/>
          <w:lang w:val="en-US"/>
        </w:rPr>
        <w:t>2</w:t>
      </w:r>
    </w:p>
    <w:p w14:paraId="01EE9B2C" w14:textId="0CBB0897" w:rsidR="00CB50C0" w:rsidRDefault="00B95447" w:rsidP="00451520">
      <w:pPr>
        <w:jc w:val="center"/>
        <w:rPr>
          <w:rFonts w:ascii="Times New Roman" w:hAnsi="Times New Roman" w:cs="Times New Roman"/>
          <w:lang w:val="en-US"/>
        </w:rPr>
      </w:pPr>
      <w:r>
        <w:rPr>
          <w:rFonts w:ascii="Times New Roman" w:hAnsi="Times New Roman" w:cs="Times New Roman"/>
          <w:lang w:val="en-US"/>
        </w:rPr>
        <w:t>Mondays, 2:35-5:25pm</w:t>
      </w:r>
    </w:p>
    <w:p w14:paraId="7E4530A4" w14:textId="183FB302" w:rsidR="00B95447" w:rsidRDefault="00B95447" w:rsidP="00451520">
      <w:pPr>
        <w:jc w:val="center"/>
        <w:rPr>
          <w:rFonts w:ascii="Times New Roman" w:hAnsi="Times New Roman" w:cs="Times New Roman"/>
          <w:lang w:val="en-US"/>
        </w:rPr>
      </w:pPr>
      <w:r>
        <w:rPr>
          <w:rFonts w:ascii="Times New Roman" w:hAnsi="Times New Roman" w:cs="Times New Roman"/>
          <w:lang w:val="en-US"/>
        </w:rPr>
        <w:t xml:space="preserve">688 Sherbrooke, Rm 1399 </w:t>
      </w:r>
    </w:p>
    <w:p w14:paraId="42317EAF" w14:textId="7FD5CC39" w:rsidR="00895359" w:rsidRDefault="00895359" w:rsidP="00451520">
      <w:pPr>
        <w:jc w:val="center"/>
        <w:rPr>
          <w:rFonts w:ascii="Times New Roman" w:hAnsi="Times New Roman" w:cs="Times New Roman"/>
          <w:lang w:val="en-US"/>
        </w:rPr>
      </w:pPr>
    </w:p>
    <w:p w14:paraId="0DECB67F" w14:textId="77777777" w:rsidR="00895359" w:rsidRDefault="00895359" w:rsidP="00895359">
      <w:pPr>
        <w:jc w:val="center"/>
        <w:rPr>
          <w:rFonts w:ascii="Times New Roman" w:hAnsi="Times New Roman" w:cs="Times New Roman"/>
          <w:lang w:val="en-US"/>
        </w:rPr>
      </w:pPr>
      <w:r>
        <w:rPr>
          <w:rFonts w:ascii="Times New Roman" w:hAnsi="Times New Roman" w:cs="Times New Roman"/>
          <w:lang w:val="en-US"/>
        </w:rPr>
        <w:t>Professor Maria Popova</w:t>
      </w:r>
    </w:p>
    <w:p w14:paraId="4D21E6B9" w14:textId="1931C8C7" w:rsidR="00895359" w:rsidRPr="00451520" w:rsidRDefault="00BC005F" w:rsidP="00895359">
      <w:pPr>
        <w:jc w:val="center"/>
        <w:rPr>
          <w:rFonts w:ascii="Times New Roman" w:hAnsi="Times New Roman" w:cs="Times New Roman"/>
          <w:lang w:val="en-US"/>
        </w:rPr>
      </w:pPr>
      <w:r>
        <w:rPr>
          <w:rFonts w:ascii="Times New Roman" w:hAnsi="Times New Roman" w:cs="Times New Roman"/>
          <w:lang w:val="en-US"/>
        </w:rPr>
        <w:t>462 Ferrier Building</w:t>
      </w:r>
    </w:p>
    <w:p w14:paraId="289D3714" w14:textId="59519F69" w:rsidR="00895359" w:rsidRDefault="00000000" w:rsidP="00895359">
      <w:pPr>
        <w:jc w:val="center"/>
        <w:rPr>
          <w:rFonts w:ascii="Times New Roman" w:hAnsi="Times New Roman" w:cs="Times New Roman"/>
          <w:lang w:val="en-US"/>
        </w:rPr>
      </w:pPr>
      <w:hyperlink r:id="rId7" w:history="1">
        <w:r w:rsidR="00BC005F" w:rsidRPr="000966A7">
          <w:rPr>
            <w:rStyle w:val="Hyperlink"/>
            <w:rFonts w:ascii="Times New Roman" w:hAnsi="Times New Roman" w:cs="Times New Roman"/>
            <w:lang w:val="en-US"/>
          </w:rPr>
          <w:t>maria.popova@mcgill.ca</w:t>
        </w:r>
      </w:hyperlink>
      <w:r w:rsidR="00BC005F">
        <w:rPr>
          <w:rFonts w:ascii="Times New Roman" w:hAnsi="Times New Roman" w:cs="Times New Roman"/>
          <w:lang w:val="en-US"/>
        </w:rPr>
        <w:t xml:space="preserve"> </w:t>
      </w:r>
    </w:p>
    <w:p w14:paraId="48089FF1" w14:textId="228A22ED" w:rsidR="00895359" w:rsidRDefault="00895359" w:rsidP="00895359">
      <w:pPr>
        <w:jc w:val="center"/>
        <w:rPr>
          <w:rFonts w:ascii="Times New Roman" w:hAnsi="Times New Roman" w:cs="Times New Roman"/>
          <w:lang w:val="en-US"/>
        </w:rPr>
      </w:pPr>
      <w:r>
        <w:rPr>
          <w:rFonts w:ascii="Times New Roman" w:hAnsi="Times New Roman" w:cs="Times New Roman"/>
          <w:lang w:val="en-US"/>
        </w:rPr>
        <w:t>Office Hours</w:t>
      </w:r>
      <w:r w:rsidR="00BC005F">
        <w:rPr>
          <w:rFonts w:ascii="Times New Roman" w:hAnsi="Times New Roman" w:cs="Times New Roman"/>
          <w:lang w:val="en-US"/>
        </w:rPr>
        <w:t>: Tuesday 12-1:30 or by appointment</w:t>
      </w:r>
    </w:p>
    <w:p w14:paraId="6BDAF277" w14:textId="77777777" w:rsidR="00451520" w:rsidRPr="00BE008C" w:rsidRDefault="00451520" w:rsidP="00451520">
      <w:pPr>
        <w:rPr>
          <w:rFonts w:ascii="Times New Roman" w:hAnsi="Times New Roman" w:cs="Times New Roman"/>
          <w:lang w:val="en-US"/>
        </w:rPr>
      </w:pPr>
    </w:p>
    <w:p w14:paraId="3BA41B26" w14:textId="291FD5E5" w:rsidR="006A6D0E" w:rsidRDefault="009E7696" w:rsidP="009E7696">
      <w:pPr>
        <w:jc w:val="center"/>
        <w:rPr>
          <w:rFonts w:ascii="Times New Roman" w:hAnsi="Times New Roman" w:cs="Times New Roman"/>
          <w:lang w:val="en-US"/>
        </w:rPr>
      </w:pPr>
      <w:r>
        <w:rPr>
          <w:rFonts w:ascii="Times New Roman" w:hAnsi="Times New Roman" w:cs="Times New Roman"/>
          <w:lang w:val="en-US"/>
        </w:rPr>
        <w:t xml:space="preserve">Professor </w:t>
      </w:r>
      <w:r w:rsidR="006A6D0E" w:rsidRPr="00BE008C">
        <w:rPr>
          <w:rFonts w:ascii="Times New Roman" w:hAnsi="Times New Roman" w:cs="Times New Roman"/>
          <w:lang w:val="en-US"/>
        </w:rPr>
        <w:t>Hudson Meadwell</w:t>
      </w:r>
    </w:p>
    <w:p w14:paraId="17DEDDA1" w14:textId="78023656" w:rsidR="009E7696" w:rsidRDefault="009E7696" w:rsidP="009E7696">
      <w:pPr>
        <w:jc w:val="center"/>
        <w:rPr>
          <w:rFonts w:ascii="Times New Roman" w:hAnsi="Times New Roman" w:cs="Times New Roman"/>
          <w:lang w:val="en-US"/>
        </w:rPr>
      </w:pPr>
      <w:r>
        <w:rPr>
          <w:rFonts w:ascii="Times New Roman" w:hAnsi="Times New Roman" w:cs="Times New Roman"/>
          <w:lang w:val="en-US"/>
        </w:rPr>
        <w:t xml:space="preserve">423 </w:t>
      </w:r>
      <w:r w:rsidR="00451520">
        <w:rPr>
          <w:rFonts w:ascii="Times New Roman" w:hAnsi="Times New Roman" w:cs="Times New Roman"/>
          <w:lang w:val="en-US"/>
        </w:rPr>
        <w:t>Rimer Building</w:t>
      </w:r>
    </w:p>
    <w:p w14:paraId="21904F61" w14:textId="78029793" w:rsidR="009E7696" w:rsidRDefault="00000000" w:rsidP="009E7696">
      <w:pPr>
        <w:jc w:val="center"/>
        <w:rPr>
          <w:rFonts w:ascii="Times New Roman" w:hAnsi="Times New Roman" w:cs="Times New Roman"/>
          <w:lang w:val="en-US"/>
        </w:rPr>
      </w:pPr>
      <w:hyperlink r:id="rId8" w:history="1">
        <w:r w:rsidR="005E53CD" w:rsidRPr="00624482">
          <w:rPr>
            <w:rStyle w:val="Hyperlink"/>
            <w:rFonts w:ascii="Times New Roman" w:hAnsi="Times New Roman" w:cs="Times New Roman"/>
            <w:lang w:val="en-US"/>
          </w:rPr>
          <w:t>hudson.meadwell@mcgill.ca</w:t>
        </w:r>
      </w:hyperlink>
    </w:p>
    <w:p w14:paraId="6C1958A3" w14:textId="06BAB8CB" w:rsidR="009E7696" w:rsidRDefault="009E7696" w:rsidP="009E7696">
      <w:pPr>
        <w:jc w:val="center"/>
        <w:rPr>
          <w:rFonts w:ascii="Times New Roman" w:hAnsi="Times New Roman" w:cs="Times New Roman"/>
          <w:lang w:val="en-US"/>
        </w:rPr>
      </w:pPr>
      <w:r>
        <w:rPr>
          <w:rFonts w:ascii="Times New Roman" w:hAnsi="Times New Roman" w:cs="Times New Roman"/>
          <w:lang w:val="en-US"/>
        </w:rPr>
        <w:t xml:space="preserve">Office Hours: </w:t>
      </w:r>
      <w:r w:rsidR="00451520">
        <w:rPr>
          <w:rFonts w:ascii="Times New Roman" w:hAnsi="Times New Roman" w:cs="Times New Roman"/>
          <w:lang w:val="en-US"/>
        </w:rPr>
        <w:t>Tuesday 1:30--3:00</w:t>
      </w:r>
      <w:r>
        <w:rPr>
          <w:rFonts w:ascii="Times New Roman" w:hAnsi="Times New Roman" w:cs="Times New Roman"/>
          <w:lang w:val="en-US"/>
        </w:rPr>
        <w:t xml:space="preserve"> or by appointment.</w:t>
      </w:r>
    </w:p>
    <w:p w14:paraId="34E7EA7D" w14:textId="401B7EAC" w:rsidR="00451520" w:rsidRDefault="00451520" w:rsidP="009E7696">
      <w:pPr>
        <w:jc w:val="center"/>
        <w:rPr>
          <w:rFonts w:ascii="Times New Roman" w:hAnsi="Times New Roman" w:cs="Times New Roman"/>
          <w:lang w:val="en-US"/>
        </w:rPr>
      </w:pPr>
    </w:p>
    <w:p w14:paraId="4744D768" w14:textId="217F5EAD" w:rsidR="00D47E83" w:rsidRDefault="00D47E83" w:rsidP="009E7696">
      <w:pPr>
        <w:jc w:val="both"/>
        <w:rPr>
          <w:rFonts w:ascii="Times New Roman" w:hAnsi="Times New Roman" w:cs="Times New Roman"/>
          <w:lang w:val="en-US"/>
        </w:rPr>
      </w:pPr>
    </w:p>
    <w:p w14:paraId="6E79EB88" w14:textId="7F286E67" w:rsidR="00D47E83" w:rsidRDefault="00CF6AC4" w:rsidP="009E7696">
      <w:pPr>
        <w:jc w:val="both"/>
        <w:rPr>
          <w:rFonts w:ascii="Times New Roman" w:hAnsi="Times New Roman" w:cs="Times New Roman"/>
          <w:lang w:val="en-US"/>
        </w:rPr>
      </w:pPr>
      <w:r>
        <w:rPr>
          <w:rFonts w:ascii="Times New Roman" w:hAnsi="Times New Roman" w:cs="Times New Roman"/>
          <w:lang w:val="en-US"/>
        </w:rPr>
        <w:t xml:space="preserve">This course </w:t>
      </w:r>
      <w:r w:rsidR="006219D1">
        <w:rPr>
          <w:rFonts w:ascii="Times New Roman" w:hAnsi="Times New Roman" w:cs="Times New Roman"/>
          <w:lang w:val="en-US"/>
        </w:rPr>
        <w:t xml:space="preserve">is meant to </w:t>
      </w:r>
      <w:r>
        <w:rPr>
          <w:rFonts w:ascii="Times New Roman" w:hAnsi="Times New Roman" w:cs="Times New Roman"/>
          <w:lang w:val="en-US"/>
        </w:rPr>
        <w:t>introduce graduate students to some of the methodological issues, debates and choices that structure the discipline of political science. The course draws on</w:t>
      </w:r>
      <w:r w:rsidR="000622B7">
        <w:rPr>
          <w:rFonts w:ascii="Times New Roman" w:hAnsi="Times New Roman" w:cs="Times New Roman"/>
          <w:lang w:val="en-US"/>
        </w:rPr>
        <w:t>: a.</w:t>
      </w:r>
      <w:r>
        <w:rPr>
          <w:rFonts w:ascii="Times New Roman" w:hAnsi="Times New Roman" w:cs="Times New Roman"/>
          <w:lang w:val="en-US"/>
        </w:rPr>
        <w:t xml:space="preserve"> canonical literature</w:t>
      </w:r>
      <w:r w:rsidR="00E52406">
        <w:rPr>
          <w:rFonts w:ascii="Times New Roman" w:hAnsi="Times New Roman" w:cs="Times New Roman"/>
          <w:lang w:val="en-US"/>
        </w:rPr>
        <w:t>s</w:t>
      </w:r>
      <w:r>
        <w:rPr>
          <w:rFonts w:ascii="Times New Roman" w:hAnsi="Times New Roman" w:cs="Times New Roman"/>
          <w:lang w:val="en-US"/>
        </w:rPr>
        <w:t xml:space="preserve"> on political method</w:t>
      </w:r>
      <w:r w:rsidR="00E52406">
        <w:rPr>
          <w:rFonts w:ascii="Times New Roman" w:hAnsi="Times New Roman" w:cs="Times New Roman"/>
          <w:lang w:val="en-US"/>
        </w:rPr>
        <w:t>s (our methodological scripts)</w:t>
      </w:r>
      <w:r w:rsidR="000622B7">
        <w:rPr>
          <w:rFonts w:ascii="Times New Roman" w:hAnsi="Times New Roman" w:cs="Times New Roman"/>
          <w:lang w:val="en-US"/>
        </w:rPr>
        <w:t xml:space="preserve">, b. </w:t>
      </w:r>
      <w:r w:rsidR="00E52406">
        <w:rPr>
          <w:rFonts w:ascii="Times New Roman" w:hAnsi="Times New Roman" w:cs="Times New Roman"/>
          <w:lang w:val="en-US"/>
        </w:rPr>
        <w:t xml:space="preserve">literatures in the philosophy and theory of science, </w:t>
      </w:r>
      <w:r w:rsidR="000622B7">
        <w:rPr>
          <w:rFonts w:ascii="Times New Roman" w:hAnsi="Times New Roman" w:cs="Times New Roman"/>
          <w:lang w:val="en-US"/>
        </w:rPr>
        <w:t>and c. literatures in other disciplines that have influenced our methodological development, such as the identification problem’s origins in economics</w:t>
      </w:r>
      <w:r w:rsidR="0076217E">
        <w:rPr>
          <w:rFonts w:ascii="Times New Roman" w:hAnsi="Times New Roman" w:cs="Times New Roman"/>
          <w:lang w:val="en-US"/>
        </w:rPr>
        <w:t>,</w:t>
      </w:r>
      <w:r w:rsidR="000622B7">
        <w:rPr>
          <w:rFonts w:ascii="Times New Roman" w:hAnsi="Times New Roman" w:cs="Times New Roman"/>
          <w:lang w:val="en-US"/>
        </w:rPr>
        <w:t xml:space="preserve"> or </w:t>
      </w:r>
      <w:r w:rsidR="007D404D">
        <w:rPr>
          <w:rFonts w:ascii="Times New Roman" w:hAnsi="Times New Roman" w:cs="Times New Roman"/>
          <w:lang w:val="en-US"/>
        </w:rPr>
        <w:t xml:space="preserve">political </w:t>
      </w:r>
      <w:r w:rsidR="000622B7">
        <w:rPr>
          <w:rFonts w:ascii="Times New Roman" w:hAnsi="Times New Roman" w:cs="Times New Roman"/>
          <w:lang w:val="en-US"/>
        </w:rPr>
        <w:t xml:space="preserve">ethnography’s </w:t>
      </w:r>
      <w:r w:rsidR="00901BFF">
        <w:rPr>
          <w:rFonts w:ascii="Times New Roman" w:hAnsi="Times New Roman" w:cs="Times New Roman"/>
          <w:lang w:val="en-US"/>
        </w:rPr>
        <w:t>relation to</w:t>
      </w:r>
      <w:r w:rsidR="000622B7">
        <w:rPr>
          <w:rFonts w:ascii="Times New Roman" w:hAnsi="Times New Roman" w:cs="Times New Roman"/>
          <w:lang w:val="en-US"/>
        </w:rPr>
        <w:t xml:space="preserve"> anthropology, or the relationship of the problem of induction to Humean philosophy</w:t>
      </w:r>
      <w:r w:rsidR="00E52406">
        <w:rPr>
          <w:rFonts w:ascii="Times New Roman" w:hAnsi="Times New Roman" w:cs="Times New Roman"/>
          <w:lang w:val="en-US"/>
        </w:rPr>
        <w:t xml:space="preserve">. </w:t>
      </w:r>
    </w:p>
    <w:p w14:paraId="5B340488" w14:textId="759EB550" w:rsidR="00D47E83" w:rsidRDefault="00D47E83" w:rsidP="009E7696">
      <w:pPr>
        <w:jc w:val="both"/>
        <w:rPr>
          <w:rFonts w:ascii="Times New Roman" w:hAnsi="Times New Roman" w:cs="Times New Roman"/>
          <w:lang w:val="en-US"/>
        </w:rPr>
      </w:pPr>
    </w:p>
    <w:p w14:paraId="649EAB15" w14:textId="4D206EFC" w:rsidR="00D47E83" w:rsidRDefault="00D47E83" w:rsidP="009E7696">
      <w:pPr>
        <w:jc w:val="both"/>
        <w:rPr>
          <w:rFonts w:ascii="Times New Roman" w:hAnsi="Times New Roman" w:cs="Times New Roman"/>
          <w:lang w:val="en-US"/>
        </w:rPr>
      </w:pPr>
      <w:r>
        <w:rPr>
          <w:rFonts w:ascii="Times New Roman" w:hAnsi="Times New Roman" w:cs="Times New Roman"/>
          <w:lang w:val="en-US"/>
        </w:rPr>
        <w:t xml:space="preserve">Throughout the course, our goal is to identify some of the conceptual and theoretical issues (‘the theory of method’) that arise from the methodological choices we make in our research. </w:t>
      </w:r>
    </w:p>
    <w:p w14:paraId="7B0C0A14" w14:textId="77777777" w:rsidR="00D47E83" w:rsidRPr="00451520" w:rsidRDefault="00D47E83" w:rsidP="009E7696">
      <w:pPr>
        <w:jc w:val="both"/>
        <w:rPr>
          <w:rFonts w:ascii="Times New Roman" w:hAnsi="Times New Roman" w:cs="Times New Roman"/>
          <w:lang w:val="en-US"/>
        </w:rPr>
      </w:pPr>
    </w:p>
    <w:p w14:paraId="621B16D4" w14:textId="3D2E5CF1" w:rsidR="006A6D0E" w:rsidRPr="00451520" w:rsidRDefault="00CF6AC4" w:rsidP="00CE6C16">
      <w:pPr>
        <w:jc w:val="both"/>
        <w:rPr>
          <w:rFonts w:ascii="Times New Roman" w:hAnsi="Times New Roman" w:cs="Times New Roman"/>
          <w:lang w:val="en-US"/>
        </w:rPr>
      </w:pPr>
      <w:r w:rsidRPr="00451520">
        <w:rPr>
          <w:rFonts w:ascii="Times New Roman" w:hAnsi="Times New Roman" w:cs="Times New Roman"/>
          <w:lang w:val="en-US"/>
        </w:rPr>
        <w:t xml:space="preserve">The sequence of </w:t>
      </w:r>
      <w:r w:rsidR="00B7681D" w:rsidRPr="00451520">
        <w:rPr>
          <w:rFonts w:ascii="Times New Roman" w:hAnsi="Times New Roman" w:cs="Times New Roman"/>
          <w:lang w:val="en-US"/>
        </w:rPr>
        <w:t xml:space="preserve">methods </w:t>
      </w:r>
      <w:r w:rsidRPr="00451520">
        <w:rPr>
          <w:rFonts w:ascii="Times New Roman" w:hAnsi="Times New Roman" w:cs="Times New Roman"/>
          <w:lang w:val="en-US"/>
        </w:rPr>
        <w:t xml:space="preserve">courses </w:t>
      </w:r>
      <w:r w:rsidR="00451520" w:rsidRPr="00451520">
        <w:rPr>
          <w:rFonts w:ascii="Times New Roman" w:hAnsi="Times New Roman" w:cs="Times New Roman"/>
          <w:lang w:val="en-US"/>
        </w:rPr>
        <w:t xml:space="preserve">in the department </w:t>
      </w:r>
      <w:r w:rsidRPr="00451520">
        <w:rPr>
          <w:rFonts w:ascii="Times New Roman" w:hAnsi="Times New Roman" w:cs="Times New Roman"/>
          <w:lang w:val="en-US"/>
        </w:rPr>
        <w:t>provide detaile</w:t>
      </w:r>
      <w:r w:rsidR="004D7163" w:rsidRPr="00451520">
        <w:rPr>
          <w:rFonts w:ascii="Times New Roman" w:hAnsi="Times New Roman" w:cs="Times New Roman"/>
          <w:lang w:val="en-US"/>
        </w:rPr>
        <w:t xml:space="preserve">d, </w:t>
      </w:r>
      <w:r w:rsidRPr="00451520">
        <w:rPr>
          <w:rFonts w:ascii="Times New Roman" w:hAnsi="Times New Roman" w:cs="Times New Roman"/>
          <w:lang w:val="en-US"/>
        </w:rPr>
        <w:t xml:space="preserve">direct </w:t>
      </w:r>
      <w:r w:rsidR="000622B7" w:rsidRPr="00451520">
        <w:rPr>
          <w:rFonts w:ascii="Times New Roman" w:hAnsi="Times New Roman" w:cs="Times New Roman"/>
          <w:lang w:val="en-US"/>
        </w:rPr>
        <w:t>‘hands-on’</w:t>
      </w:r>
      <w:r w:rsidR="000622B7">
        <w:rPr>
          <w:rFonts w:ascii="Times New Roman" w:hAnsi="Times New Roman" w:cs="Times New Roman"/>
          <w:lang w:val="en-US"/>
        </w:rPr>
        <w:t xml:space="preserve"> </w:t>
      </w:r>
      <w:r>
        <w:rPr>
          <w:rFonts w:ascii="Times New Roman" w:hAnsi="Times New Roman" w:cs="Times New Roman"/>
          <w:lang w:val="en-US"/>
        </w:rPr>
        <w:t xml:space="preserve">treatment </w:t>
      </w:r>
      <w:r w:rsidR="00F76A17">
        <w:rPr>
          <w:rFonts w:ascii="Times New Roman" w:hAnsi="Times New Roman" w:cs="Times New Roman"/>
          <w:lang w:val="en-US"/>
        </w:rPr>
        <w:t>of quantitative and qualitative research designs</w:t>
      </w:r>
      <w:r w:rsidR="005E498A">
        <w:rPr>
          <w:rFonts w:ascii="Times New Roman" w:hAnsi="Times New Roman" w:cs="Times New Roman"/>
          <w:lang w:val="en-US"/>
        </w:rPr>
        <w:t xml:space="preserve"> and t</w:t>
      </w:r>
      <w:r w:rsidR="00F76A17">
        <w:rPr>
          <w:rFonts w:ascii="Times New Roman" w:hAnsi="Times New Roman" w:cs="Times New Roman"/>
          <w:lang w:val="en-US"/>
        </w:rPr>
        <w:t>echniques.</w:t>
      </w:r>
      <w:r w:rsidR="00794108">
        <w:rPr>
          <w:rFonts w:ascii="Times New Roman" w:hAnsi="Times New Roman" w:cs="Times New Roman"/>
          <w:lang w:val="en-US"/>
        </w:rPr>
        <w:t xml:space="preserve"> </w:t>
      </w:r>
      <w:r w:rsidR="0076217E">
        <w:rPr>
          <w:rFonts w:ascii="Times New Roman" w:hAnsi="Times New Roman" w:cs="Times New Roman"/>
          <w:lang w:val="en-US"/>
        </w:rPr>
        <w:t>POLI 612 is designed to provide broader</w:t>
      </w:r>
      <w:r w:rsidR="00A42C66">
        <w:rPr>
          <w:rFonts w:ascii="Times New Roman" w:hAnsi="Times New Roman" w:cs="Times New Roman"/>
          <w:lang w:val="en-US"/>
        </w:rPr>
        <w:t>,</w:t>
      </w:r>
      <w:r w:rsidR="0076217E">
        <w:rPr>
          <w:rFonts w:ascii="Times New Roman" w:hAnsi="Times New Roman" w:cs="Times New Roman"/>
          <w:lang w:val="en-US"/>
        </w:rPr>
        <w:t xml:space="preserve"> </w:t>
      </w:r>
      <w:r w:rsidR="00A42C66">
        <w:rPr>
          <w:rFonts w:ascii="Times New Roman" w:hAnsi="Times New Roman" w:cs="Times New Roman"/>
          <w:lang w:val="en-US"/>
        </w:rPr>
        <w:t xml:space="preserve">largely non-technical </w:t>
      </w:r>
      <w:r w:rsidR="0076217E">
        <w:rPr>
          <w:rFonts w:ascii="Times New Roman" w:hAnsi="Times New Roman" w:cs="Times New Roman"/>
          <w:lang w:val="en-US"/>
        </w:rPr>
        <w:t xml:space="preserve">background, </w:t>
      </w:r>
      <w:r w:rsidR="00A42C66">
        <w:rPr>
          <w:rFonts w:ascii="Times New Roman" w:hAnsi="Times New Roman" w:cs="Times New Roman"/>
          <w:lang w:val="en-US"/>
        </w:rPr>
        <w:t>through</w:t>
      </w:r>
      <w:r w:rsidR="0076217E">
        <w:rPr>
          <w:rFonts w:ascii="Times New Roman" w:hAnsi="Times New Roman" w:cs="Times New Roman"/>
          <w:lang w:val="en-US"/>
        </w:rPr>
        <w:t xml:space="preserve"> tracing the methodological development of the discipline of political science and identifying some of its most pressing methodological questions.</w:t>
      </w:r>
    </w:p>
    <w:p w14:paraId="5305733D" w14:textId="4C6954A8" w:rsidR="00CF6AC4" w:rsidRDefault="00CF6AC4" w:rsidP="00CE6C16">
      <w:pPr>
        <w:jc w:val="both"/>
        <w:rPr>
          <w:rFonts w:ascii="Times New Roman" w:hAnsi="Times New Roman" w:cs="Times New Roman"/>
          <w:lang w:val="en-US"/>
        </w:rPr>
      </w:pPr>
    </w:p>
    <w:p w14:paraId="1C344321" w14:textId="623E4123" w:rsidR="003A2019" w:rsidRDefault="003A2019" w:rsidP="00CE6C16">
      <w:pPr>
        <w:jc w:val="both"/>
        <w:rPr>
          <w:rFonts w:ascii="Times New Roman" w:hAnsi="Times New Roman" w:cs="Times New Roman"/>
          <w:u w:val="single"/>
          <w:lang w:val="en-US"/>
        </w:rPr>
      </w:pPr>
      <w:r>
        <w:rPr>
          <w:rFonts w:ascii="Times New Roman" w:hAnsi="Times New Roman" w:cs="Times New Roman"/>
          <w:u w:val="single"/>
          <w:lang w:val="en-US"/>
        </w:rPr>
        <w:t>Course Readings</w:t>
      </w:r>
    </w:p>
    <w:p w14:paraId="1C000E13" w14:textId="4F0EB974" w:rsidR="003A2019" w:rsidRDefault="003A2019" w:rsidP="00CE6C16">
      <w:pPr>
        <w:jc w:val="both"/>
        <w:rPr>
          <w:rFonts w:ascii="Times New Roman" w:hAnsi="Times New Roman" w:cs="Times New Roman"/>
          <w:lang w:val="en-US"/>
        </w:rPr>
      </w:pPr>
      <w:r>
        <w:rPr>
          <w:rFonts w:ascii="Times New Roman" w:hAnsi="Times New Roman" w:cs="Times New Roman"/>
          <w:lang w:val="en-US"/>
        </w:rPr>
        <w:t xml:space="preserve">There is no text or coursepack. </w:t>
      </w:r>
      <w:r w:rsidR="008F51B7">
        <w:rPr>
          <w:rFonts w:ascii="Times New Roman" w:hAnsi="Times New Roman" w:cs="Times New Roman"/>
          <w:lang w:val="en-US"/>
        </w:rPr>
        <w:t>Readings will be put up and available on MyCourses.</w:t>
      </w:r>
      <w:r>
        <w:rPr>
          <w:rFonts w:ascii="Times New Roman" w:hAnsi="Times New Roman" w:cs="Times New Roman"/>
          <w:lang w:val="en-US"/>
        </w:rPr>
        <w:t xml:space="preserve"> </w:t>
      </w:r>
    </w:p>
    <w:p w14:paraId="301292CF" w14:textId="77777777" w:rsidR="008F51B7" w:rsidRDefault="008F51B7" w:rsidP="00CE6C16">
      <w:pPr>
        <w:jc w:val="both"/>
        <w:rPr>
          <w:rFonts w:ascii="Times New Roman" w:hAnsi="Times New Roman" w:cs="Times New Roman"/>
          <w:lang w:val="en-US"/>
        </w:rPr>
      </w:pPr>
    </w:p>
    <w:p w14:paraId="02ED88F6" w14:textId="717B5B7E" w:rsidR="008F51B7" w:rsidRDefault="008F51B7" w:rsidP="00CE6C16">
      <w:pPr>
        <w:jc w:val="both"/>
        <w:rPr>
          <w:rFonts w:ascii="Times New Roman" w:hAnsi="Times New Roman" w:cs="Times New Roman"/>
          <w:lang w:val="en-US"/>
        </w:rPr>
      </w:pPr>
      <w:r>
        <w:rPr>
          <w:rFonts w:ascii="Times New Roman" w:hAnsi="Times New Roman" w:cs="Times New Roman"/>
          <w:lang w:val="en-US"/>
        </w:rPr>
        <w:t>Please note that we do not distinguish required from recommended readings in th</w:t>
      </w:r>
      <w:r w:rsidR="00CE3754">
        <w:rPr>
          <w:rFonts w:ascii="Times New Roman" w:hAnsi="Times New Roman" w:cs="Times New Roman"/>
          <w:lang w:val="en-US"/>
        </w:rPr>
        <w:t>e</w:t>
      </w:r>
      <w:r>
        <w:rPr>
          <w:rFonts w:ascii="Times New Roman" w:hAnsi="Times New Roman" w:cs="Times New Roman"/>
          <w:lang w:val="en-US"/>
        </w:rPr>
        <w:t xml:space="preserve"> syllabus. Instead we will assign required readings on a weekly basis. </w:t>
      </w:r>
    </w:p>
    <w:p w14:paraId="5F7CB60B" w14:textId="77777777" w:rsidR="008F51B7" w:rsidRDefault="008F51B7" w:rsidP="00CE6C16">
      <w:pPr>
        <w:jc w:val="both"/>
        <w:rPr>
          <w:rFonts w:ascii="Times New Roman" w:hAnsi="Times New Roman" w:cs="Times New Roman"/>
          <w:u w:val="single"/>
          <w:lang w:val="en-US"/>
        </w:rPr>
      </w:pPr>
    </w:p>
    <w:p w14:paraId="39A1D59D" w14:textId="5396E930" w:rsidR="003A2019" w:rsidRPr="006F132B" w:rsidRDefault="003A2019" w:rsidP="00CE6C16">
      <w:pPr>
        <w:jc w:val="both"/>
        <w:rPr>
          <w:rFonts w:ascii="Times New Roman" w:hAnsi="Times New Roman" w:cs="Times New Roman"/>
          <w:u w:val="single"/>
          <w:lang w:val="en-US"/>
        </w:rPr>
      </w:pPr>
      <w:r w:rsidRPr="006F132B">
        <w:rPr>
          <w:rFonts w:ascii="Times New Roman" w:hAnsi="Times New Roman" w:cs="Times New Roman"/>
          <w:u w:val="single"/>
          <w:lang w:val="en-US"/>
        </w:rPr>
        <w:t>Requirements for Course Grades</w:t>
      </w:r>
    </w:p>
    <w:p w14:paraId="1625020B" w14:textId="4E60BB82" w:rsidR="003A2019" w:rsidRDefault="003A2019" w:rsidP="00CE6C16">
      <w:pPr>
        <w:jc w:val="both"/>
        <w:rPr>
          <w:rFonts w:ascii="Times New Roman" w:hAnsi="Times New Roman" w:cs="Times New Roman"/>
          <w:lang w:val="en-US"/>
        </w:rPr>
      </w:pPr>
    </w:p>
    <w:p w14:paraId="70063933" w14:textId="43D13997" w:rsidR="008F51B7" w:rsidRDefault="008F51B7" w:rsidP="00CE6C16">
      <w:pPr>
        <w:jc w:val="both"/>
        <w:rPr>
          <w:rFonts w:ascii="Times New Roman" w:hAnsi="Times New Roman" w:cs="Times New Roman"/>
          <w:lang w:val="en-US"/>
        </w:rPr>
      </w:pPr>
      <w:r>
        <w:rPr>
          <w:rFonts w:ascii="Times New Roman" w:hAnsi="Times New Roman" w:cs="Times New Roman"/>
          <w:lang w:val="en-US"/>
        </w:rPr>
        <w:t>Written work in the course consists of three short analytical papers</w:t>
      </w:r>
      <w:r w:rsidR="00CE3754">
        <w:rPr>
          <w:rFonts w:ascii="Times New Roman" w:hAnsi="Times New Roman" w:cs="Times New Roman"/>
          <w:lang w:val="en-US"/>
        </w:rPr>
        <w:t xml:space="preserve"> of 3,000 words each</w:t>
      </w:r>
      <w:r w:rsidR="00CB50C0">
        <w:rPr>
          <w:rFonts w:ascii="Times New Roman" w:hAnsi="Times New Roman" w:cs="Times New Roman"/>
          <w:lang w:val="en-US"/>
        </w:rPr>
        <w:t>.</w:t>
      </w:r>
      <w:r w:rsidR="00CE3754">
        <w:rPr>
          <w:rFonts w:ascii="Times New Roman" w:hAnsi="Times New Roman" w:cs="Times New Roman"/>
          <w:b/>
          <w:bCs/>
          <w:lang w:val="en-US"/>
        </w:rPr>
        <w:t xml:space="preserve"> </w:t>
      </w:r>
      <w:r w:rsidR="00895359">
        <w:rPr>
          <w:rFonts w:ascii="Times New Roman" w:hAnsi="Times New Roman" w:cs="Times New Roman"/>
          <w:lang w:val="en-US"/>
        </w:rPr>
        <w:t>W</w:t>
      </w:r>
      <w:r w:rsidR="00EC4C0B">
        <w:rPr>
          <w:rFonts w:ascii="Times New Roman" w:hAnsi="Times New Roman" w:cs="Times New Roman"/>
          <w:lang w:val="en-US"/>
        </w:rPr>
        <w:t>e will provide more detail about how these papers should be structured</w:t>
      </w:r>
      <w:r w:rsidR="00A42E63">
        <w:rPr>
          <w:rFonts w:ascii="Times New Roman" w:hAnsi="Times New Roman" w:cs="Times New Roman"/>
          <w:lang w:val="en-US"/>
        </w:rPr>
        <w:t xml:space="preserve">, and paper topics chosen, </w:t>
      </w:r>
      <w:r w:rsidR="00EC4C0B">
        <w:rPr>
          <w:rFonts w:ascii="Times New Roman" w:hAnsi="Times New Roman" w:cs="Times New Roman"/>
          <w:lang w:val="en-US"/>
        </w:rPr>
        <w:t xml:space="preserve">early in the semester. </w:t>
      </w:r>
    </w:p>
    <w:p w14:paraId="47B130B4" w14:textId="73A6403B" w:rsidR="00EC4C0B" w:rsidRDefault="00EC4C0B" w:rsidP="00CE6C16">
      <w:pPr>
        <w:jc w:val="both"/>
        <w:rPr>
          <w:rFonts w:ascii="Times New Roman" w:hAnsi="Times New Roman" w:cs="Times New Roman"/>
          <w:lang w:val="en-US"/>
        </w:rPr>
      </w:pPr>
    </w:p>
    <w:p w14:paraId="4BFB0547" w14:textId="4899275F" w:rsidR="00EC4C0B" w:rsidRDefault="00EC4C0B" w:rsidP="00CE6C16">
      <w:pPr>
        <w:jc w:val="both"/>
        <w:rPr>
          <w:rFonts w:ascii="Times New Roman" w:hAnsi="Times New Roman" w:cs="Times New Roman"/>
          <w:lang w:val="en-US"/>
        </w:rPr>
      </w:pPr>
      <w:r>
        <w:rPr>
          <w:rFonts w:ascii="Times New Roman" w:hAnsi="Times New Roman" w:cs="Times New Roman"/>
          <w:lang w:val="en-US"/>
        </w:rPr>
        <w:lastRenderedPageBreak/>
        <w:t>Papers are due by the last day of classes but can be handed in</w:t>
      </w:r>
      <w:r w:rsidR="004C6780">
        <w:rPr>
          <w:rFonts w:ascii="Times New Roman" w:hAnsi="Times New Roman" w:cs="Times New Roman"/>
          <w:lang w:val="en-US"/>
        </w:rPr>
        <w:t xml:space="preserve"> at</w:t>
      </w:r>
      <w:r>
        <w:rPr>
          <w:rFonts w:ascii="Times New Roman" w:hAnsi="Times New Roman" w:cs="Times New Roman"/>
          <w:lang w:val="en-US"/>
        </w:rPr>
        <w:t xml:space="preserve"> any point in the semester. It is advisable not to wait until the end of the semester to complete all of the written work Value: </w:t>
      </w:r>
      <w:r w:rsidR="00CE6C16">
        <w:rPr>
          <w:rFonts w:ascii="Times New Roman" w:hAnsi="Times New Roman" w:cs="Times New Roman"/>
          <w:lang w:val="en-US"/>
        </w:rPr>
        <w:t>75%</w:t>
      </w:r>
    </w:p>
    <w:p w14:paraId="43BB83BF" w14:textId="0BBA042A" w:rsidR="004C6780" w:rsidRDefault="004C6780" w:rsidP="00CE6C16">
      <w:pPr>
        <w:jc w:val="both"/>
        <w:rPr>
          <w:rFonts w:ascii="Times New Roman" w:hAnsi="Times New Roman" w:cs="Times New Roman"/>
          <w:lang w:val="en-US"/>
        </w:rPr>
      </w:pPr>
    </w:p>
    <w:p w14:paraId="4BE38404" w14:textId="25E9583B" w:rsidR="004C6780" w:rsidRDefault="004C6780" w:rsidP="00CE6C16">
      <w:pPr>
        <w:jc w:val="both"/>
        <w:rPr>
          <w:rFonts w:ascii="Times New Roman" w:hAnsi="Times New Roman" w:cs="Times New Roman"/>
          <w:lang w:val="en-US"/>
        </w:rPr>
      </w:pPr>
      <w:r>
        <w:rPr>
          <w:rFonts w:ascii="Times New Roman" w:hAnsi="Times New Roman" w:cs="Times New Roman"/>
          <w:lang w:val="en-US"/>
        </w:rPr>
        <w:t>One presentation on weekly readings during the semester. We will provide guidance on these presentations early in the seminar. W</w:t>
      </w:r>
      <w:r w:rsidR="00895359">
        <w:rPr>
          <w:rFonts w:ascii="Times New Roman" w:hAnsi="Times New Roman" w:cs="Times New Roman"/>
          <w:lang w:val="en-US"/>
        </w:rPr>
        <w:t>e</w:t>
      </w:r>
      <w:r>
        <w:rPr>
          <w:rFonts w:ascii="Times New Roman" w:hAnsi="Times New Roman" w:cs="Times New Roman"/>
          <w:lang w:val="en-US"/>
        </w:rPr>
        <w:t xml:space="preserve"> will be asking for your preferences when presentations are assigned. V</w:t>
      </w:r>
      <w:r w:rsidR="00CE6C16">
        <w:rPr>
          <w:rFonts w:ascii="Times New Roman" w:hAnsi="Times New Roman" w:cs="Times New Roman"/>
          <w:lang w:val="en-US"/>
        </w:rPr>
        <w:t>alue</w:t>
      </w:r>
      <w:r>
        <w:rPr>
          <w:rFonts w:ascii="Times New Roman" w:hAnsi="Times New Roman" w:cs="Times New Roman"/>
          <w:lang w:val="en-US"/>
        </w:rPr>
        <w:t>: 15%</w:t>
      </w:r>
    </w:p>
    <w:p w14:paraId="724C6C16" w14:textId="77777777" w:rsidR="004C6780" w:rsidRDefault="004C6780" w:rsidP="00CE6C16">
      <w:pPr>
        <w:jc w:val="both"/>
        <w:rPr>
          <w:rFonts w:ascii="Times New Roman" w:hAnsi="Times New Roman" w:cs="Times New Roman"/>
          <w:lang w:val="en-US"/>
        </w:rPr>
      </w:pPr>
    </w:p>
    <w:p w14:paraId="34E127CF" w14:textId="658E7B65" w:rsidR="00296FBE" w:rsidRDefault="000A1652" w:rsidP="00CE6C16">
      <w:pPr>
        <w:jc w:val="both"/>
        <w:rPr>
          <w:rFonts w:ascii="Times New Roman" w:hAnsi="Times New Roman" w:cs="Times New Roman"/>
          <w:lang w:val="en-US"/>
        </w:rPr>
      </w:pPr>
      <w:r>
        <w:rPr>
          <w:rFonts w:ascii="Times New Roman" w:hAnsi="Times New Roman" w:cs="Times New Roman"/>
          <w:lang w:val="en-US"/>
        </w:rPr>
        <w:t xml:space="preserve">ME: </w:t>
      </w:r>
      <w:r w:rsidR="004C6780">
        <w:rPr>
          <w:rFonts w:ascii="Times New Roman" w:hAnsi="Times New Roman" w:cs="Times New Roman"/>
          <w:lang w:val="en-US"/>
        </w:rPr>
        <w:t xml:space="preserve">Seminar </w:t>
      </w:r>
      <w:r w:rsidR="00CE6C16">
        <w:rPr>
          <w:rFonts w:ascii="Times New Roman" w:hAnsi="Times New Roman" w:cs="Times New Roman"/>
          <w:lang w:val="en-US"/>
        </w:rPr>
        <w:t>p</w:t>
      </w:r>
      <w:r w:rsidR="004C6780">
        <w:rPr>
          <w:rFonts w:ascii="Times New Roman" w:hAnsi="Times New Roman" w:cs="Times New Roman"/>
          <w:lang w:val="en-US"/>
        </w:rPr>
        <w:t xml:space="preserve">articipation, independent of presentations. </w:t>
      </w:r>
      <w:r w:rsidR="00895359">
        <w:rPr>
          <w:rFonts w:ascii="Times New Roman" w:hAnsi="Times New Roman" w:cs="Times New Roman"/>
          <w:lang w:val="en-US"/>
        </w:rPr>
        <w:t>Value</w:t>
      </w:r>
      <w:r w:rsidR="004C6780">
        <w:rPr>
          <w:rFonts w:ascii="Times New Roman" w:hAnsi="Times New Roman" w:cs="Times New Roman"/>
          <w:lang w:val="en-US"/>
        </w:rPr>
        <w:t>: 1</w:t>
      </w:r>
      <w:r w:rsidR="00CE6C16">
        <w:rPr>
          <w:rFonts w:ascii="Times New Roman" w:hAnsi="Times New Roman" w:cs="Times New Roman"/>
          <w:lang w:val="en-US"/>
        </w:rPr>
        <w:t>0</w:t>
      </w:r>
      <w:r w:rsidR="004C6780">
        <w:rPr>
          <w:rFonts w:ascii="Times New Roman" w:hAnsi="Times New Roman" w:cs="Times New Roman"/>
          <w:lang w:val="en-US"/>
        </w:rPr>
        <w:t xml:space="preserve">%. </w:t>
      </w:r>
      <w:r w:rsidR="00CE6C16">
        <w:rPr>
          <w:rFonts w:ascii="Times New Roman" w:hAnsi="Times New Roman" w:cs="Times New Roman"/>
          <w:lang w:val="en-US"/>
        </w:rPr>
        <w:t>We</w:t>
      </w:r>
      <w:r w:rsidR="004C6780">
        <w:rPr>
          <w:rFonts w:ascii="Times New Roman" w:hAnsi="Times New Roman" w:cs="Times New Roman"/>
          <w:lang w:val="en-US"/>
        </w:rPr>
        <w:t xml:space="preserve"> will provide an informal rubric before the seminar begins as to how this part of the grade will be assigned. </w:t>
      </w:r>
    </w:p>
    <w:p w14:paraId="48365DB7" w14:textId="53E3B312" w:rsidR="00A27C89" w:rsidRDefault="00A27C89" w:rsidP="00CE6C16">
      <w:pPr>
        <w:jc w:val="both"/>
        <w:rPr>
          <w:rFonts w:ascii="Times New Roman" w:hAnsi="Times New Roman" w:cs="Times New Roman"/>
          <w:lang w:val="en-US"/>
        </w:rPr>
      </w:pPr>
      <w:r>
        <w:rPr>
          <w:rFonts w:ascii="Times New Roman" w:hAnsi="Times New Roman" w:cs="Times New Roman"/>
          <w:lang w:val="en-US"/>
        </w:rPr>
        <w:t xml:space="preserve">(Send us </w:t>
      </w:r>
      <w:r w:rsidR="00953EA4">
        <w:rPr>
          <w:rFonts w:ascii="Times New Roman" w:hAnsi="Times New Roman" w:cs="Times New Roman"/>
          <w:lang w:val="en-US"/>
        </w:rPr>
        <w:t>pref</w:t>
      </w:r>
      <w:r w:rsidR="00F41E2B">
        <w:rPr>
          <w:rFonts w:ascii="Times New Roman" w:hAnsi="Times New Roman" w:cs="Times New Roman"/>
          <w:lang w:val="en-US"/>
        </w:rPr>
        <w:t>erences</w:t>
      </w:r>
      <w:r w:rsidR="00953EA4">
        <w:rPr>
          <w:rFonts w:ascii="Times New Roman" w:hAnsi="Times New Roman" w:cs="Times New Roman"/>
          <w:lang w:val="en-US"/>
        </w:rPr>
        <w:t xml:space="preserve"> for presentations by </w:t>
      </w:r>
      <w:r w:rsidR="001830A8">
        <w:rPr>
          <w:rFonts w:ascii="Times New Roman" w:hAnsi="Times New Roman" w:cs="Times New Roman"/>
          <w:lang w:val="en-US"/>
        </w:rPr>
        <w:t>end of the day</w:t>
      </w:r>
      <w:r w:rsidR="00953EA4">
        <w:rPr>
          <w:rFonts w:ascii="Times New Roman" w:hAnsi="Times New Roman" w:cs="Times New Roman"/>
          <w:lang w:val="en-US"/>
        </w:rPr>
        <w:t xml:space="preserve"> tomorrow</w:t>
      </w:r>
      <w:r w:rsidR="00CA0863">
        <w:rPr>
          <w:rFonts w:ascii="Times New Roman" w:hAnsi="Times New Roman" w:cs="Times New Roman"/>
          <w:lang w:val="en-US"/>
        </w:rPr>
        <w:t>; 4 ranked;</w:t>
      </w:r>
    </w:p>
    <w:p w14:paraId="15FC732B" w14:textId="31473A87" w:rsidR="00AA0E77" w:rsidRPr="00C038CB" w:rsidRDefault="00144C22" w:rsidP="00CE6C16">
      <w:pPr>
        <w:jc w:val="both"/>
        <w:rPr>
          <w:rFonts w:ascii="Times New Roman" w:hAnsi="Times New Roman" w:cs="Times New Roman"/>
        </w:rPr>
      </w:pPr>
      <w:r>
        <w:rPr>
          <w:rFonts w:ascii="Times New Roman" w:hAnsi="Times New Roman" w:cs="Times New Roman"/>
          <w:lang w:val="en-US"/>
        </w:rPr>
        <w:t xml:space="preserve">By Sunday night, </w:t>
      </w:r>
      <w:r w:rsidR="00CA0863">
        <w:rPr>
          <w:rFonts w:ascii="Times New Roman" w:hAnsi="Times New Roman" w:cs="Times New Roman"/>
          <w:lang w:val="en-US"/>
        </w:rPr>
        <w:t xml:space="preserve">you’ll </w:t>
      </w:r>
      <w:r>
        <w:rPr>
          <w:rFonts w:ascii="Times New Roman" w:hAnsi="Times New Roman" w:cs="Times New Roman"/>
          <w:lang w:val="en-US"/>
        </w:rPr>
        <w:t>send us the outline of your presentation</w:t>
      </w:r>
      <w:r w:rsidR="00C038CB">
        <w:rPr>
          <w:rFonts w:ascii="Times New Roman" w:hAnsi="Times New Roman" w:cs="Times New Roman"/>
          <w:lang w:val="en-US"/>
        </w:rPr>
        <w:t xml:space="preserve"> and we</w:t>
      </w:r>
      <w:r w:rsidR="00C038CB">
        <w:rPr>
          <w:rFonts w:ascii="Times New Roman" w:hAnsi="Times New Roman" w:cs="Times New Roman"/>
        </w:rPr>
        <w:t>’ll put it on myCourses</w:t>
      </w:r>
      <w:r w:rsidR="008F7E94">
        <w:rPr>
          <w:rFonts w:ascii="Times New Roman" w:hAnsi="Times New Roman" w:cs="Times New Roman"/>
        </w:rPr>
        <w:t xml:space="preserve">; 2-3 </w:t>
      </w:r>
      <w:r w:rsidR="00EA2535">
        <w:rPr>
          <w:rFonts w:ascii="Times New Roman" w:hAnsi="Times New Roman" w:cs="Times New Roman"/>
        </w:rPr>
        <w:t xml:space="preserve">people presenting </w:t>
      </w:r>
      <w:r w:rsidR="001C27BE">
        <w:rPr>
          <w:rFonts w:ascii="Times New Roman" w:hAnsi="Times New Roman" w:cs="Times New Roman"/>
        </w:rPr>
        <w:t xml:space="preserve">each topic/article; they are responsible for division of reading material; </w:t>
      </w:r>
      <w:r w:rsidR="001830A8">
        <w:rPr>
          <w:rFonts w:ascii="Times New Roman" w:hAnsi="Times New Roman" w:cs="Times New Roman"/>
        </w:rPr>
        <w:t>students responsible for individual readings)</w:t>
      </w:r>
    </w:p>
    <w:p w14:paraId="511BBC4D" w14:textId="77777777" w:rsidR="00296FBE" w:rsidRDefault="00296FBE" w:rsidP="00CE6C16">
      <w:pPr>
        <w:jc w:val="both"/>
        <w:rPr>
          <w:rFonts w:ascii="Times New Roman" w:hAnsi="Times New Roman" w:cs="Times New Roman"/>
          <w:lang w:val="en-US"/>
        </w:rPr>
      </w:pPr>
    </w:p>
    <w:p w14:paraId="4C9E8FF4" w14:textId="28408AA5" w:rsidR="006A6D0E" w:rsidRPr="00895359" w:rsidRDefault="006A6D0E" w:rsidP="00CE6C16">
      <w:pPr>
        <w:jc w:val="both"/>
        <w:rPr>
          <w:rFonts w:ascii="Times New Roman" w:hAnsi="Times New Roman" w:cs="Times New Roman"/>
          <w:u w:val="single"/>
          <w:lang w:val="en-US"/>
        </w:rPr>
      </w:pPr>
      <w:r w:rsidRPr="00895359">
        <w:rPr>
          <w:rFonts w:ascii="Times New Roman" w:hAnsi="Times New Roman" w:cs="Times New Roman"/>
          <w:u w:val="single"/>
          <w:lang w:val="en-US"/>
        </w:rPr>
        <w:t xml:space="preserve">Topics and </w:t>
      </w:r>
      <w:r w:rsidR="00451520" w:rsidRPr="00895359">
        <w:rPr>
          <w:rFonts w:ascii="Times New Roman" w:hAnsi="Times New Roman" w:cs="Times New Roman"/>
          <w:u w:val="single"/>
          <w:lang w:val="en-US"/>
        </w:rPr>
        <w:t>Readings</w:t>
      </w:r>
    </w:p>
    <w:p w14:paraId="7BE5EB1F" w14:textId="1FF49CE7" w:rsidR="000532A0" w:rsidRPr="00BE008C" w:rsidRDefault="000532A0" w:rsidP="00CE6C16">
      <w:pPr>
        <w:jc w:val="both"/>
        <w:rPr>
          <w:rFonts w:ascii="Times New Roman" w:hAnsi="Times New Roman" w:cs="Times New Roman"/>
          <w:lang w:val="en-US"/>
        </w:rPr>
      </w:pPr>
      <w:r>
        <w:rPr>
          <w:rFonts w:ascii="Times New Roman" w:hAnsi="Times New Roman" w:cs="Times New Roman"/>
          <w:lang w:val="en-US"/>
        </w:rPr>
        <w:t xml:space="preserve">Part I </w:t>
      </w:r>
      <w:r w:rsidR="00CE6C16">
        <w:rPr>
          <w:rFonts w:ascii="Times New Roman" w:hAnsi="Times New Roman" w:cs="Times New Roman"/>
          <w:lang w:val="en-US"/>
        </w:rPr>
        <w:t>Methodological Scripts</w:t>
      </w:r>
    </w:p>
    <w:p w14:paraId="22100A25" w14:textId="77777777" w:rsidR="00296FBE" w:rsidRDefault="006A6D0E" w:rsidP="00CE6C16">
      <w:pPr>
        <w:pStyle w:val="ListParagraph"/>
        <w:numPr>
          <w:ilvl w:val="0"/>
          <w:numId w:val="1"/>
        </w:numPr>
        <w:jc w:val="both"/>
        <w:rPr>
          <w:rFonts w:ascii="Times New Roman" w:hAnsi="Times New Roman" w:cs="Times New Roman"/>
          <w:u w:val="single"/>
          <w:lang w:val="en-US"/>
        </w:rPr>
      </w:pPr>
      <w:r w:rsidRPr="00BE008C">
        <w:rPr>
          <w:rFonts w:ascii="Times New Roman" w:hAnsi="Times New Roman" w:cs="Times New Roman"/>
          <w:u w:val="single"/>
          <w:lang w:val="en-US"/>
        </w:rPr>
        <w:t>Some Meta-Methodological Issues and Problems</w:t>
      </w:r>
    </w:p>
    <w:p w14:paraId="164A3DD0" w14:textId="77777777" w:rsidR="00CE6C16" w:rsidRDefault="00CE6C16" w:rsidP="00CE6C16">
      <w:pPr>
        <w:pStyle w:val="ListParagraph"/>
        <w:ind w:left="502" w:firstLine="218"/>
        <w:jc w:val="both"/>
        <w:rPr>
          <w:rFonts w:ascii="Times New Roman" w:hAnsi="Times New Roman" w:cs="Times New Roman"/>
        </w:rPr>
      </w:pPr>
    </w:p>
    <w:p w14:paraId="3FD4873C" w14:textId="1AB1B683" w:rsidR="003C6D93" w:rsidRPr="00B86350" w:rsidRDefault="00E168B6" w:rsidP="00B86350">
      <w:pPr>
        <w:pStyle w:val="ListParagraph"/>
        <w:jc w:val="both"/>
        <w:rPr>
          <w:rFonts w:ascii="Times New Roman" w:hAnsi="Times New Roman" w:cs="Times New Roman"/>
        </w:rPr>
      </w:pPr>
      <w:r>
        <w:rPr>
          <w:rFonts w:ascii="Times New Roman" w:hAnsi="Times New Roman" w:cs="Times New Roman"/>
        </w:rPr>
        <w:t>*</w:t>
      </w:r>
      <w:r w:rsidR="00CE6C16">
        <w:rPr>
          <w:rFonts w:ascii="Times New Roman" w:hAnsi="Times New Roman" w:cs="Times New Roman"/>
        </w:rPr>
        <w:t xml:space="preserve">Gary Goertz and James Mahoney, </w:t>
      </w:r>
      <w:r w:rsidR="00CE6C16" w:rsidRPr="00B86350">
        <w:rPr>
          <w:rFonts w:ascii="Times New Roman" w:hAnsi="Times New Roman" w:cs="Times New Roman"/>
          <w:u w:val="single"/>
        </w:rPr>
        <w:t xml:space="preserve">A Tale of Two Cultures: </w:t>
      </w:r>
      <w:r w:rsidR="00B86350" w:rsidRPr="00B86350">
        <w:rPr>
          <w:rFonts w:ascii="Times New Roman" w:hAnsi="Times New Roman" w:cs="Times New Roman"/>
          <w:u w:val="single"/>
        </w:rPr>
        <w:t>Qualitative and Quantitative   Research in the Social Sciences</w:t>
      </w:r>
      <w:r w:rsidR="00B86350">
        <w:rPr>
          <w:rFonts w:ascii="Times New Roman" w:hAnsi="Times New Roman" w:cs="Times New Roman"/>
        </w:rPr>
        <w:t>. P</w:t>
      </w:r>
      <w:r w:rsidR="00B86350" w:rsidRPr="00B86350">
        <w:rPr>
          <w:rFonts w:ascii="Times New Roman" w:hAnsi="Times New Roman" w:cs="Times New Roman"/>
        </w:rPr>
        <w:t>rinceton: Princeton University Press</w:t>
      </w:r>
      <w:r w:rsidR="00B86350">
        <w:rPr>
          <w:rFonts w:ascii="Times New Roman" w:hAnsi="Times New Roman" w:cs="Times New Roman"/>
        </w:rPr>
        <w:t>. Chapters to be assigned.</w:t>
      </w:r>
    </w:p>
    <w:p w14:paraId="6C8A8FC6" w14:textId="77777777" w:rsidR="003C6D93" w:rsidRPr="00B86350" w:rsidRDefault="003C6D93" w:rsidP="00CE6C16">
      <w:pPr>
        <w:pStyle w:val="ListParagraph"/>
        <w:ind w:left="502" w:firstLine="218"/>
        <w:jc w:val="both"/>
        <w:rPr>
          <w:rFonts w:ascii="Times New Roman" w:hAnsi="Times New Roman" w:cs="Times New Roman"/>
        </w:rPr>
      </w:pPr>
    </w:p>
    <w:p w14:paraId="007D36C0" w14:textId="2EB36DF9" w:rsidR="00722AD3" w:rsidRPr="00296FBE" w:rsidRDefault="00E168B6" w:rsidP="00CE6C16">
      <w:pPr>
        <w:pStyle w:val="ListParagraph"/>
        <w:ind w:left="502" w:firstLine="218"/>
        <w:jc w:val="both"/>
        <w:rPr>
          <w:rFonts w:ascii="Times New Roman" w:hAnsi="Times New Roman" w:cs="Times New Roman"/>
          <w:u w:val="single"/>
          <w:lang w:val="en-US"/>
        </w:rPr>
      </w:pPr>
      <w:r>
        <w:rPr>
          <w:rFonts w:ascii="Times New Roman" w:hAnsi="Times New Roman" w:cs="Times New Roman"/>
        </w:rPr>
        <w:t>*</w:t>
      </w:r>
      <w:r w:rsidR="00722AD3" w:rsidRPr="00296FBE">
        <w:rPr>
          <w:rFonts w:ascii="Times New Roman" w:hAnsi="Times New Roman" w:cs="Times New Roman"/>
        </w:rPr>
        <w:t xml:space="preserve">Peter A. Hall, “Aligning </w:t>
      </w:r>
      <w:r w:rsidR="006219D1" w:rsidRPr="00296FBE">
        <w:rPr>
          <w:rFonts w:ascii="Times New Roman" w:hAnsi="Times New Roman" w:cs="Times New Roman"/>
        </w:rPr>
        <w:t>O</w:t>
      </w:r>
      <w:r w:rsidR="00722AD3" w:rsidRPr="00296FBE">
        <w:rPr>
          <w:rFonts w:ascii="Times New Roman" w:hAnsi="Times New Roman" w:cs="Times New Roman"/>
        </w:rPr>
        <w:t xml:space="preserve">ntology and </w:t>
      </w:r>
      <w:r w:rsidR="006219D1" w:rsidRPr="00296FBE">
        <w:rPr>
          <w:rFonts w:ascii="Times New Roman" w:hAnsi="Times New Roman" w:cs="Times New Roman"/>
        </w:rPr>
        <w:t>M</w:t>
      </w:r>
      <w:r w:rsidR="00722AD3" w:rsidRPr="00296FBE">
        <w:rPr>
          <w:rFonts w:ascii="Times New Roman" w:hAnsi="Times New Roman" w:cs="Times New Roman"/>
        </w:rPr>
        <w:t xml:space="preserve">ethodology in </w:t>
      </w:r>
      <w:r w:rsidR="006219D1" w:rsidRPr="00296FBE">
        <w:rPr>
          <w:rFonts w:ascii="Times New Roman" w:hAnsi="Times New Roman" w:cs="Times New Roman"/>
        </w:rPr>
        <w:t>C</w:t>
      </w:r>
      <w:r w:rsidR="00722AD3" w:rsidRPr="00296FBE">
        <w:rPr>
          <w:rFonts w:ascii="Times New Roman" w:hAnsi="Times New Roman" w:cs="Times New Roman"/>
        </w:rPr>
        <w:t xml:space="preserve">omparative </w:t>
      </w:r>
      <w:r w:rsidR="006219D1" w:rsidRPr="00296FBE">
        <w:rPr>
          <w:rFonts w:ascii="Times New Roman" w:hAnsi="Times New Roman" w:cs="Times New Roman"/>
        </w:rPr>
        <w:t>P</w:t>
      </w:r>
      <w:r w:rsidR="00722AD3" w:rsidRPr="00296FBE">
        <w:rPr>
          <w:rFonts w:ascii="Times New Roman" w:hAnsi="Times New Roman" w:cs="Times New Roman"/>
        </w:rPr>
        <w:t xml:space="preserve">olitics”, in James </w:t>
      </w:r>
    </w:p>
    <w:p w14:paraId="5EAA0564" w14:textId="77777777" w:rsidR="00722AD3" w:rsidRPr="002D73DE" w:rsidRDefault="00722AD3" w:rsidP="00CE6C1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u w:val="single"/>
        </w:rPr>
      </w:pPr>
      <w:r w:rsidRPr="00BE008C">
        <w:rPr>
          <w:rFonts w:ascii="Times New Roman" w:hAnsi="Times New Roman" w:cs="Times New Roman"/>
        </w:rPr>
        <w:t xml:space="preserve">Mahoney and Dietrich Rueschemeyer (eds.) </w:t>
      </w:r>
      <w:r w:rsidRPr="002D73DE">
        <w:rPr>
          <w:rFonts w:ascii="Times New Roman" w:hAnsi="Times New Roman" w:cs="Times New Roman"/>
          <w:u w:val="single"/>
        </w:rPr>
        <w:t xml:space="preserve">Comparative Historical Analysis in the </w:t>
      </w:r>
    </w:p>
    <w:p w14:paraId="7EB22598" w14:textId="1A71D317" w:rsidR="00722AD3" w:rsidRDefault="00722AD3" w:rsidP="00B41C7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2D73DE">
        <w:rPr>
          <w:rFonts w:ascii="Times New Roman" w:hAnsi="Times New Roman" w:cs="Times New Roman"/>
          <w:u w:val="single"/>
        </w:rPr>
        <w:t>Social Sciences</w:t>
      </w:r>
      <w:r w:rsidRPr="00BE008C">
        <w:rPr>
          <w:rFonts w:ascii="Times New Roman" w:hAnsi="Times New Roman" w:cs="Times New Roman"/>
        </w:rPr>
        <w:t xml:space="preserve"> (2003), Chapter 11.</w:t>
      </w:r>
    </w:p>
    <w:p w14:paraId="1BBBDAD8" w14:textId="10C760DF" w:rsidR="004F3CAB" w:rsidRDefault="004F3CAB" w:rsidP="00B41C7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4BDBFAAA" w14:textId="1ABA9F36" w:rsidR="004F3CAB" w:rsidRDefault="004F3CAB" w:rsidP="00B41C7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Mark Bevir. “Meta-Methodology: Clearing the </w:t>
      </w:r>
      <w:r w:rsidR="006219D1">
        <w:rPr>
          <w:rFonts w:ascii="Times New Roman" w:hAnsi="Times New Roman" w:cs="Times New Roman"/>
        </w:rPr>
        <w:t>U</w:t>
      </w:r>
      <w:r>
        <w:rPr>
          <w:rFonts w:ascii="Times New Roman" w:hAnsi="Times New Roman" w:cs="Times New Roman"/>
        </w:rPr>
        <w:t xml:space="preserve">nderbrush.” In </w:t>
      </w:r>
      <w:r>
        <w:rPr>
          <w:rFonts w:ascii="Times New Roman" w:hAnsi="Times New Roman" w:cs="Times New Roman"/>
          <w:u w:val="single"/>
        </w:rPr>
        <w:t>The Oxford Handbook of Political Methodology.</w:t>
      </w:r>
      <w:r>
        <w:rPr>
          <w:rFonts w:ascii="Times New Roman" w:hAnsi="Times New Roman" w:cs="Times New Roman"/>
        </w:rPr>
        <w:t xml:space="preserve"> Oxford: Oxford University Press, (2008). Chapter 3.</w:t>
      </w:r>
    </w:p>
    <w:p w14:paraId="3F0290F2" w14:textId="77777777" w:rsidR="003C6D93" w:rsidRDefault="003C6D93" w:rsidP="00B41C7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047A8CE6" w14:textId="028DB475" w:rsidR="003C6D93" w:rsidRPr="004F3CAB" w:rsidRDefault="003C6D93" w:rsidP="00B41C7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Hudson Meadwell, Faith and Heresy in the Social Sciences. CPSA Meetings 2011.</w:t>
      </w:r>
    </w:p>
    <w:p w14:paraId="409D3E28" w14:textId="1A8AC8CA" w:rsidR="00722AD3" w:rsidRDefault="00722AD3" w:rsidP="00B41C7D">
      <w:pPr>
        <w:pStyle w:val="ListParagraph"/>
        <w:jc w:val="both"/>
        <w:rPr>
          <w:rFonts w:ascii="Times New Roman" w:hAnsi="Times New Roman" w:cs="Times New Roman"/>
        </w:rPr>
      </w:pPr>
    </w:p>
    <w:p w14:paraId="1131160E" w14:textId="77777777" w:rsidR="001B02CE" w:rsidRPr="002D73DE" w:rsidRDefault="001B02CE" w:rsidP="00B41C7D">
      <w:pPr>
        <w:pStyle w:val="ListParagraph"/>
        <w:jc w:val="both"/>
        <w:rPr>
          <w:rFonts w:ascii="Times New Roman" w:hAnsi="Times New Roman" w:cs="Times New Roman"/>
          <w:u w:val="single"/>
        </w:rPr>
      </w:pPr>
      <w:r w:rsidRPr="001B02CE">
        <w:rPr>
          <w:rFonts w:ascii="Times New Roman" w:hAnsi="Times New Roman" w:cs="Times New Roman"/>
        </w:rPr>
        <w:t xml:space="preserve">Peter Hedstrom and Richard Swedberg (eds.), </w:t>
      </w:r>
      <w:r w:rsidRPr="002D73DE">
        <w:rPr>
          <w:rFonts w:ascii="Times New Roman" w:hAnsi="Times New Roman" w:cs="Times New Roman"/>
          <w:u w:val="single"/>
        </w:rPr>
        <w:t xml:space="preserve">Social Mechanisms: An Analytical </w:t>
      </w:r>
    </w:p>
    <w:p w14:paraId="2327D787" w14:textId="3B43A0A5" w:rsidR="001B02CE" w:rsidRDefault="001B02CE" w:rsidP="00B41C7D">
      <w:pPr>
        <w:pStyle w:val="ListParagraph"/>
        <w:jc w:val="both"/>
        <w:rPr>
          <w:rFonts w:ascii="Times New Roman" w:hAnsi="Times New Roman" w:cs="Times New Roman"/>
        </w:rPr>
      </w:pPr>
      <w:r w:rsidRPr="002D73DE">
        <w:rPr>
          <w:rFonts w:ascii="Times New Roman" w:hAnsi="Times New Roman" w:cs="Times New Roman"/>
          <w:u w:val="single"/>
        </w:rPr>
        <w:t>Approach to Social Theory</w:t>
      </w:r>
      <w:r w:rsidRPr="001B02CE">
        <w:rPr>
          <w:rFonts w:ascii="Times New Roman" w:hAnsi="Times New Roman" w:cs="Times New Roman"/>
        </w:rPr>
        <w:t xml:space="preserve"> (1998), Chapter 1 </w:t>
      </w:r>
    </w:p>
    <w:p w14:paraId="2ADA0B3A" w14:textId="09ED833F" w:rsidR="001B02CE" w:rsidRDefault="001B02CE" w:rsidP="00B41C7D">
      <w:pPr>
        <w:pStyle w:val="ListParagraph"/>
        <w:jc w:val="both"/>
        <w:rPr>
          <w:rFonts w:ascii="Times New Roman" w:hAnsi="Times New Roman" w:cs="Times New Roman"/>
        </w:rPr>
      </w:pPr>
    </w:p>
    <w:p w14:paraId="41056C10" w14:textId="7511120F" w:rsidR="001B02CE" w:rsidRDefault="001B02CE" w:rsidP="00B41C7D">
      <w:pPr>
        <w:pStyle w:val="ListParagraph"/>
        <w:jc w:val="both"/>
        <w:rPr>
          <w:rFonts w:ascii="Times New Roman" w:hAnsi="Times New Roman" w:cs="Times New Roman"/>
        </w:rPr>
      </w:pPr>
      <w:r w:rsidRPr="001B02CE">
        <w:rPr>
          <w:rFonts w:ascii="Times New Roman" w:hAnsi="Times New Roman" w:cs="Times New Roman"/>
        </w:rPr>
        <w:t>Paul Pierson</w:t>
      </w:r>
      <w:r w:rsidR="00A96D50">
        <w:rPr>
          <w:rFonts w:ascii="Times New Roman" w:hAnsi="Times New Roman" w:cs="Times New Roman"/>
        </w:rPr>
        <w:t xml:space="preserve">. </w:t>
      </w:r>
      <w:r w:rsidRPr="00A96D50">
        <w:rPr>
          <w:rFonts w:ascii="Times New Roman" w:hAnsi="Times New Roman" w:cs="Times New Roman"/>
          <w:u w:val="single"/>
        </w:rPr>
        <w:t xml:space="preserve">Politics </w:t>
      </w:r>
      <w:r w:rsidR="002D73DE">
        <w:rPr>
          <w:rFonts w:ascii="Times New Roman" w:hAnsi="Times New Roman" w:cs="Times New Roman"/>
          <w:u w:val="single"/>
        </w:rPr>
        <w:t>in</w:t>
      </w:r>
      <w:r w:rsidRPr="00A96D50">
        <w:rPr>
          <w:rFonts w:ascii="Times New Roman" w:hAnsi="Times New Roman" w:cs="Times New Roman"/>
          <w:u w:val="single"/>
        </w:rPr>
        <w:t xml:space="preserve"> Time</w:t>
      </w:r>
      <w:r w:rsidR="00A96D50">
        <w:rPr>
          <w:rFonts w:ascii="Times New Roman" w:hAnsi="Times New Roman" w:cs="Times New Roman"/>
          <w:u w:val="single"/>
        </w:rPr>
        <w:t>.</w:t>
      </w:r>
      <w:r w:rsidRPr="001B02CE">
        <w:rPr>
          <w:rFonts w:ascii="Times New Roman" w:hAnsi="Times New Roman" w:cs="Times New Roman"/>
        </w:rPr>
        <w:t xml:space="preserve"> (2004), Chapter 3.</w:t>
      </w:r>
    </w:p>
    <w:p w14:paraId="54E22905" w14:textId="77777777" w:rsidR="001B02CE" w:rsidRPr="001B02CE" w:rsidRDefault="001B02CE" w:rsidP="00B41C7D">
      <w:pPr>
        <w:jc w:val="both"/>
        <w:rPr>
          <w:rFonts w:ascii="Times New Roman" w:hAnsi="Times New Roman" w:cs="Times New Roman"/>
        </w:rPr>
      </w:pPr>
    </w:p>
    <w:p w14:paraId="2C855732" w14:textId="3C00FE85" w:rsidR="00722AD3" w:rsidRPr="00722AD3" w:rsidRDefault="00722AD3" w:rsidP="00B41C7D">
      <w:pPr>
        <w:pStyle w:val="ListParagraph"/>
        <w:jc w:val="both"/>
        <w:rPr>
          <w:rFonts w:ascii="Times New Roman" w:hAnsi="Times New Roman" w:cs="Times New Roman"/>
        </w:rPr>
      </w:pPr>
      <w:r w:rsidRPr="00722AD3">
        <w:rPr>
          <w:rFonts w:ascii="Times New Roman" w:hAnsi="Times New Roman" w:cs="Times New Roman"/>
        </w:rPr>
        <w:t xml:space="preserve">Charles Ragin, "Turning the </w:t>
      </w:r>
      <w:r w:rsidR="006219D1">
        <w:rPr>
          <w:rFonts w:ascii="Times New Roman" w:hAnsi="Times New Roman" w:cs="Times New Roman"/>
        </w:rPr>
        <w:t>T</w:t>
      </w:r>
      <w:r w:rsidRPr="00722AD3">
        <w:rPr>
          <w:rFonts w:ascii="Times New Roman" w:hAnsi="Times New Roman" w:cs="Times New Roman"/>
        </w:rPr>
        <w:t xml:space="preserve">ables: How </w:t>
      </w:r>
      <w:r w:rsidR="006219D1">
        <w:rPr>
          <w:rFonts w:ascii="Times New Roman" w:hAnsi="Times New Roman" w:cs="Times New Roman"/>
        </w:rPr>
        <w:t>C</w:t>
      </w:r>
      <w:r w:rsidRPr="00722AD3">
        <w:rPr>
          <w:rFonts w:ascii="Times New Roman" w:hAnsi="Times New Roman" w:cs="Times New Roman"/>
        </w:rPr>
        <w:t>ase-</w:t>
      </w:r>
      <w:r w:rsidR="006219D1">
        <w:rPr>
          <w:rFonts w:ascii="Times New Roman" w:hAnsi="Times New Roman" w:cs="Times New Roman"/>
        </w:rPr>
        <w:t>O</w:t>
      </w:r>
      <w:r w:rsidRPr="00722AD3">
        <w:rPr>
          <w:rFonts w:ascii="Times New Roman" w:hAnsi="Times New Roman" w:cs="Times New Roman"/>
        </w:rPr>
        <w:t xml:space="preserve">riented </w:t>
      </w:r>
      <w:r w:rsidR="006219D1">
        <w:rPr>
          <w:rFonts w:ascii="Times New Roman" w:hAnsi="Times New Roman" w:cs="Times New Roman"/>
        </w:rPr>
        <w:t>R</w:t>
      </w:r>
      <w:r w:rsidRPr="00722AD3">
        <w:rPr>
          <w:rFonts w:ascii="Times New Roman" w:hAnsi="Times New Roman" w:cs="Times New Roman"/>
        </w:rPr>
        <w:t xml:space="preserve">esearch </w:t>
      </w:r>
      <w:r w:rsidR="006219D1">
        <w:rPr>
          <w:rFonts w:ascii="Times New Roman" w:hAnsi="Times New Roman" w:cs="Times New Roman"/>
        </w:rPr>
        <w:t>C</w:t>
      </w:r>
      <w:r w:rsidRPr="00722AD3">
        <w:rPr>
          <w:rFonts w:ascii="Times New Roman" w:hAnsi="Times New Roman" w:cs="Times New Roman"/>
        </w:rPr>
        <w:t xml:space="preserve">hallenges </w:t>
      </w:r>
      <w:r w:rsidR="006219D1">
        <w:rPr>
          <w:rFonts w:ascii="Times New Roman" w:hAnsi="Times New Roman" w:cs="Times New Roman"/>
        </w:rPr>
        <w:t>V</w:t>
      </w:r>
      <w:r w:rsidRPr="00722AD3">
        <w:rPr>
          <w:rFonts w:ascii="Times New Roman" w:hAnsi="Times New Roman" w:cs="Times New Roman"/>
        </w:rPr>
        <w:t>ariable-</w:t>
      </w:r>
      <w:r w:rsidR="006219D1">
        <w:rPr>
          <w:rFonts w:ascii="Times New Roman" w:hAnsi="Times New Roman" w:cs="Times New Roman"/>
        </w:rPr>
        <w:t>O</w:t>
      </w:r>
      <w:r w:rsidRPr="00722AD3">
        <w:rPr>
          <w:rFonts w:ascii="Times New Roman" w:hAnsi="Times New Roman" w:cs="Times New Roman"/>
        </w:rPr>
        <w:t xml:space="preserve">riented </w:t>
      </w:r>
      <w:r w:rsidR="006219D1">
        <w:rPr>
          <w:rFonts w:ascii="Times New Roman" w:hAnsi="Times New Roman" w:cs="Times New Roman"/>
        </w:rPr>
        <w:t>R</w:t>
      </w:r>
      <w:r w:rsidRPr="00722AD3">
        <w:rPr>
          <w:rFonts w:ascii="Times New Roman" w:hAnsi="Times New Roman" w:cs="Times New Roman"/>
        </w:rPr>
        <w:t xml:space="preserve">esearch," </w:t>
      </w:r>
      <w:r w:rsidRPr="00A40858">
        <w:rPr>
          <w:rFonts w:ascii="Times New Roman" w:hAnsi="Times New Roman" w:cs="Times New Roman"/>
          <w:i/>
          <w:iCs/>
        </w:rPr>
        <w:t>Comparative Social Research</w:t>
      </w:r>
      <w:r w:rsidRPr="00722AD3">
        <w:rPr>
          <w:rFonts w:ascii="Times New Roman" w:hAnsi="Times New Roman" w:cs="Times New Roman"/>
        </w:rPr>
        <w:t xml:space="preserve"> 16 (1997), pp. 27-42.</w:t>
      </w:r>
    </w:p>
    <w:p w14:paraId="50CFCFD7" w14:textId="6B665D52" w:rsidR="00722AD3" w:rsidRPr="00BE008C" w:rsidRDefault="00722AD3" w:rsidP="00B41C7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lang w:val="en-US"/>
        </w:rPr>
      </w:pPr>
    </w:p>
    <w:p w14:paraId="5116F5FE" w14:textId="348EBC07" w:rsidR="00722AD3" w:rsidRDefault="00E168B6" w:rsidP="00D5661F">
      <w:pPr>
        <w:pStyle w:val="ListParagraph"/>
        <w:jc w:val="both"/>
        <w:rPr>
          <w:rFonts w:ascii="Times New Roman" w:hAnsi="Times New Roman" w:cs="Times New Roman"/>
        </w:rPr>
      </w:pPr>
      <w:r>
        <w:rPr>
          <w:rFonts w:ascii="Times New Roman" w:hAnsi="Times New Roman" w:cs="Times New Roman"/>
        </w:rPr>
        <w:t>*</w:t>
      </w:r>
      <w:r w:rsidR="00722AD3" w:rsidRPr="00722AD3">
        <w:rPr>
          <w:rFonts w:ascii="Times New Roman" w:hAnsi="Times New Roman" w:cs="Times New Roman"/>
        </w:rPr>
        <w:t xml:space="preserve">Adam Przeworski, “Is the </w:t>
      </w:r>
      <w:r w:rsidR="006219D1">
        <w:rPr>
          <w:rFonts w:ascii="Times New Roman" w:hAnsi="Times New Roman" w:cs="Times New Roman"/>
        </w:rPr>
        <w:t>S</w:t>
      </w:r>
      <w:r w:rsidR="00722AD3" w:rsidRPr="00722AD3">
        <w:rPr>
          <w:rFonts w:ascii="Times New Roman" w:hAnsi="Times New Roman" w:cs="Times New Roman"/>
        </w:rPr>
        <w:t xml:space="preserve">cience of </w:t>
      </w:r>
      <w:r w:rsidR="006219D1">
        <w:rPr>
          <w:rFonts w:ascii="Times New Roman" w:hAnsi="Times New Roman" w:cs="Times New Roman"/>
        </w:rPr>
        <w:t>C</w:t>
      </w:r>
      <w:r w:rsidR="00722AD3" w:rsidRPr="00722AD3">
        <w:rPr>
          <w:rFonts w:ascii="Times New Roman" w:hAnsi="Times New Roman" w:cs="Times New Roman"/>
        </w:rPr>
        <w:t xml:space="preserve">omparative </w:t>
      </w:r>
      <w:r w:rsidR="006219D1">
        <w:rPr>
          <w:rFonts w:ascii="Times New Roman" w:hAnsi="Times New Roman" w:cs="Times New Roman"/>
        </w:rPr>
        <w:t>P</w:t>
      </w:r>
      <w:r w:rsidR="00722AD3" w:rsidRPr="00722AD3">
        <w:rPr>
          <w:rFonts w:ascii="Times New Roman" w:hAnsi="Times New Roman" w:cs="Times New Roman"/>
        </w:rPr>
        <w:t xml:space="preserve">olitics </w:t>
      </w:r>
      <w:r w:rsidR="006219D1">
        <w:rPr>
          <w:rFonts w:ascii="Times New Roman" w:hAnsi="Times New Roman" w:cs="Times New Roman"/>
        </w:rPr>
        <w:t>P</w:t>
      </w:r>
      <w:r w:rsidR="00722AD3" w:rsidRPr="00722AD3">
        <w:rPr>
          <w:rFonts w:ascii="Times New Roman" w:hAnsi="Times New Roman" w:cs="Times New Roman"/>
        </w:rPr>
        <w:t xml:space="preserve">ossible?” in Carles Boix and Susan Stokes, (eds.) </w:t>
      </w:r>
      <w:r w:rsidR="00722AD3" w:rsidRPr="00FF671F">
        <w:rPr>
          <w:rFonts w:ascii="Times New Roman" w:hAnsi="Times New Roman" w:cs="Times New Roman"/>
          <w:u w:val="single"/>
        </w:rPr>
        <w:t>Oxford Handbook of Comparative Politics</w:t>
      </w:r>
      <w:r w:rsidR="00722AD3" w:rsidRPr="00722AD3">
        <w:rPr>
          <w:rFonts w:ascii="Times New Roman" w:hAnsi="Times New Roman" w:cs="Times New Roman"/>
        </w:rPr>
        <w:t xml:space="preserve"> (2007). Read this piece for the practical logic by which he identifies methodological problems linked to observational data. </w:t>
      </w:r>
    </w:p>
    <w:p w14:paraId="4BCE1583" w14:textId="77777777" w:rsidR="00D5661F" w:rsidRPr="00BE008C" w:rsidRDefault="00D5661F" w:rsidP="00D5661F">
      <w:pPr>
        <w:pStyle w:val="ListParagraph"/>
        <w:jc w:val="both"/>
        <w:rPr>
          <w:rFonts w:ascii="Times New Roman" w:hAnsi="Times New Roman" w:cs="Times New Roman"/>
          <w:lang w:val="en-US"/>
        </w:rPr>
      </w:pPr>
    </w:p>
    <w:p w14:paraId="5EE36D68" w14:textId="51976664" w:rsidR="00722AD3" w:rsidRPr="00BE008C" w:rsidRDefault="00722AD3" w:rsidP="00B41C7D">
      <w:pPr>
        <w:pStyle w:val="ListParagraph"/>
        <w:jc w:val="both"/>
        <w:rPr>
          <w:rFonts w:ascii="Times New Roman" w:hAnsi="Times New Roman" w:cs="Times New Roman"/>
        </w:rPr>
      </w:pPr>
      <w:r w:rsidRPr="00722AD3">
        <w:rPr>
          <w:rFonts w:ascii="Times New Roman" w:hAnsi="Times New Roman" w:cs="Times New Roman"/>
        </w:rPr>
        <w:t xml:space="preserve">Alasdair MacIntyre, “Is a </w:t>
      </w:r>
      <w:r w:rsidR="006219D1">
        <w:rPr>
          <w:rFonts w:ascii="Times New Roman" w:hAnsi="Times New Roman" w:cs="Times New Roman"/>
        </w:rPr>
        <w:t>S</w:t>
      </w:r>
      <w:r w:rsidRPr="00722AD3">
        <w:rPr>
          <w:rFonts w:ascii="Times New Roman" w:hAnsi="Times New Roman" w:cs="Times New Roman"/>
        </w:rPr>
        <w:t xml:space="preserve">cience of </w:t>
      </w:r>
      <w:r w:rsidR="006219D1">
        <w:rPr>
          <w:rFonts w:ascii="Times New Roman" w:hAnsi="Times New Roman" w:cs="Times New Roman"/>
        </w:rPr>
        <w:t>C</w:t>
      </w:r>
      <w:r w:rsidRPr="00722AD3">
        <w:rPr>
          <w:rFonts w:ascii="Times New Roman" w:hAnsi="Times New Roman" w:cs="Times New Roman"/>
        </w:rPr>
        <w:t xml:space="preserve">omparative </w:t>
      </w:r>
      <w:r w:rsidR="006219D1">
        <w:rPr>
          <w:rFonts w:ascii="Times New Roman" w:hAnsi="Times New Roman" w:cs="Times New Roman"/>
        </w:rPr>
        <w:t>P</w:t>
      </w:r>
      <w:r w:rsidRPr="00722AD3">
        <w:rPr>
          <w:rFonts w:ascii="Times New Roman" w:hAnsi="Times New Roman" w:cs="Times New Roman"/>
        </w:rPr>
        <w:t xml:space="preserve">olitics </w:t>
      </w:r>
      <w:r w:rsidR="006219D1">
        <w:rPr>
          <w:rFonts w:ascii="Times New Roman" w:hAnsi="Times New Roman" w:cs="Times New Roman"/>
        </w:rPr>
        <w:t>P</w:t>
      </w:r>
      <w:r w:rsidRPr="00722AD3">
        <w:rPr>
          <w:rFonts w:ascii="Times New Roman" w:hAnsi="Times New Roman" w:cs="Times New Roman"/>
        </w:rPr>
        <w:t xml:space="preserve">ossible?” in Alasdair MacIntyre, </w:t>
      </w:r>
      <w:r w:rsidRPr="001A742C">
        <w:rPr>
          <w:rFonts w:ascii="Times New Roman" w:hAnsi="Times New Roman" w:cs="Times New Roman"/>
          <w:u w:val="single"/>
        </w:rPr>
        <w:t xml:space="preserve">Against the Self-Images of the Age </w:t>
      </w:r>
      <w:r w:rsidRPr="00722AD3">
        <w:rPr>
          <w:rFonts w:ascii="Times New Roman" w:hAnsi="Times New Roman" w:cs="Times New Roman"/>
        </w:rPr>
        <w:t xml:space="preserve">(1971), pp. 260-279. </w:t>
      </w:r>
    </w:p>
    <w:p w14:paraId="48C0EFE3" w14:textId="2CBFB4FA" w:rsidR="00722AD3" w:rsidRPr="00BE008C" w:rsidRDefault="00722AD3" w:rsidP="008C3A90">
      <w:pPr>
        <w:pStyle w:val="ListParagraph"/>
        <w:rPr>
          <w:rFonts w:ascii="Times New Roman" w:hAnsi="Times New Roman" w:cs="Times New Roman"/>
        </w:rPr>
      </w:pPr>
    </w:p>
    <w:p w14:paraId="3D9F30A2" w14:textId="7C1783F3" w:rsidR="00722AD3" w:rsidRPr="00722AD3" w:rsidRDefault="00762A4D" w:rsidP="008C3A90">
      <w:pPr>
        <w:pStyle w:val="ListParagraph"/>
        <w:rPr>
          <w:rFonts w:ascii="Times New Roman" w:hAnsi="Times New Roman" w:cs="Times New Roman"/>
        </w:rPr>
      </w:pPr>
      <w:r>
        <w:rPr>
          <w:rFonts w:ascii="Times New Roman" w:hAnsi="Times New Roman" w:cs="Times New Roman"/>
        </w:rPr>
        <w:t>*</w:t>
      </w:r>
      <w:r w:rsidR="00722AD3" w:rsidRPr="00722AD3">
        <w:rPr>
          <w:rFonts w:ascii="Times New Roman" w:hAnsi="Times New Roman" w:cs="Times New Roman"/>
        </w:rPr>
        <w:t xml:space="preserve">Donald T. Campbell and Julian C. Stanley, </w:t>
      </w:r>
      <w:r w:rsidR="00722AD3" w:rsidRPr="00801B54">
        <w:rPr>
          <w:rFonts w:ascii="Times New Roman" w:hAnsi="Times New Roman" w:cs="Times New Roman"/>
          <w:u w:val="single"/>
        </w:rPr>
        <w:t>Experimental and Quasi-</w:t>
      </w:r>
      <w:r w:rsidR="00256C7C" w:rsidRPr="00801B54">
        <w:rPr>
          <w:rFonts w:ascii="Times New Roman" w:hAnsi="Times New Roman" w:cs="Times New Roman"/>
          <w:u w:val="single"/>
        </w:rPr>
        <w:t>Experimental</w:t>
      </w:r>
      <w:r w:rsidR="00722AD3" w:rsidRPr="00801B54">
        <w:rPr>
          <w:rFonts w:ascii="Times New Roman" w:hAnsi="Times New Roman" w:cs="Times New Roman"/>
          <w:u w:val="single"/>
        </w:rPr>
        <w:t xml:space="preserve"> Designs for Research</w:t>
      </w:r>
      <w:r w:rsidR="00722AD3" w:rsidRPr="00722AD3">
        <w:rPr>
          <w:rFonts w:ascii="Times New Roman" w:hAnsi="Times New Roman" w:cs="Times New Roman"/>
        </w:rPr>
        <w:t xml:space="preserve"> (1963), pp. 5-24 on validity, pre-experimental and true experimental research designs. </w:t>
      </w:r>
      <w:r w:rsidR="00C91C89">
        <w:rPr>
          <w:rFonts w:ascii="Times New Roman" w:hAnsi="Times New Roman" w:cs="Times New Roman"/>
        </w:rPr>
        <w:t xml:space="preserve">This </w:t>
      </w:r>
      <w:r w:rsidR="00722AD3" w:rsidRPr="00722AD3">
        <w:rPr>
          <w:rFonts w:ascii="Times New Roman" w:hAnsi="Times New Roman" w:cs="Times New Roman"/>
        </w:rPr>
        <w:t xml:space="preserve">short book is an early, intuitive and useful introduction to experimental research designs. </w:t>
      </w:r>
    </w:p>
    <w:p w14:paraId="518EA8AC" w14:textId="2196B097" w:rsidR="00722AD3" w:rsidRPr="00BE008C" w:rsidRDefault="00722AD3" w:rsidP="008C3A90">
      <w:pPr>
        <w:pStyle w:val="ListParagraph"/>
        <w:rPr>
          <w:rFonts w:ascii="Times New Roman" w:hAnsi="Times New Roman" w:cs="Times New Roman"/>
        </w:rPr>
      </w:pPr>
    </w:p>
    <w:p w14:paraId="065EE8B0" w14:textId="2D2DEE39" w:rsidR="00FF671F" w:rsidRDefault="00762A4D" w:rsidP="000532A0">
      <w:pPr>
        <w:pStyle w:val="ListParagraph"/>
        <w:rPr>
          <w:rFonts w:ascii="Times New Roman" w:hAnsi="Times New Roman" w:cs="Times New Roman"/>
        </w:rPr>
      </w:pPr>
      <w:r>
        <w:rPr>
          <w:rFonts w:ascii="Times New Roman" w:hAnsi="Times New Roman" w:cs="Times New Roman"/>
        </w:rPr>
        <w:t>*</w:t>
      </w:r>
      <w:r w:rsidR="007F1801" w:rsidRPr="00BE008C">
        <w:rPr>
          <w:rFonts w:ascii="Times New Roman" w:hAnsi="Times New Roman" w:cs="Times New Roman"/>
        </w:rPr>
        <w:t xml:space="preserve">Dvora Yanow. “Neither Rigorous Nor Objective? Interrogating Criteria for Knowledge Claims in Interpretive Science.” In Yanow, Dvora and Peregrine Schwartz-Shea, </w:t>
      </w:r>
      <w:r w:rsidR="00C676A0">
        <w:rPr>
          <w:rFonts w:ascii="Times New Roman" w:hAnsi="Times New Roman" w:cs="Times New Roman"/>
        </w:rPr>
        <w:t>(</w:t>
      </w:r>
      <w:r w:rsidR="007F1801" w:rsidRPr="00BE008C">
        <w:rPr>
          <w:rFonts w:ascii="Times New Roman" w:hAnsi="Times New Roman" w:cs="Times New Roman"/>
        </w:rPr>
        <w:t>eds.</w:t>
      </w:r>
      <w:r w:rsidR="00C676A0">
        <w:rPr>
          <w:rFonts w:ascii="Times New Roman" w:hAnsi="Times New Roman" w:cs="Times New Roman"/>
        </w:rPr>
        <w:t>)</w:t>
      </w:r>
      <w:r w:rsidR="007F1801" w:rsidRPr="00BE008C">
        <w:rPr>
          <w:rFonts w:ascii="Times New Roman" w:hAnsi="Times New Roman" w:cs="Times New Roman"/>
        </w:rPr>
        <w:t xml:space="preserve"> </w:t>
      </w:r>
      <w:r w:rsidR="007F1801" w:rsidRPr="00A40858">
        <w:rPr>
          <w:rFonts w:ascii="Times New Roman" w:hAnsi="Times New Roman" w:cs="Times New Roman"/>
          <w:u w:val="single"/>
        </w:rPr>
        <w:t>Interpretation and Method: Empirical Methods and the Interpretive Turn,</w:t>
      </w:r>
      <w:r w:rsidR="007F1801" w:rsidRPr="00825582">
        <w:rPr>
          <w:rFonts w:ascii="Times New Roman" w:hAnsi="Times New Roman" w:cs="Times New Roman"/>
        </w:rPr>
        <w:t xml:space="preserve"> </w:t>
      </w:r>
      <w:r w:rsidR="00FF671F" w:rsidRPr="00825582">
        <w:rPr>
          <w:rFonts w:ascii="Times New Roman" w:hAnsi="Times New Roman" w:cs="Times New Roman"/>
        </w:rPr>
        <w:t xml:space="preserve">2nd </w:t>
      </w:r>
      <w:r w:rsidR="007F1801" w:rsidRPr="00825582">
        <w:rPr>
          <w:rFonts w:ascii="Times New Roman" w:hAnsi="Times New Roman" w:cs="Times New Roman"/>
        </w:rPr>
        <w:t>ed.</w:t>
      </w:r>
      <w:r w:rsidR="007F1801" w:rsidRPr="00BE008C">
        <w:rPr>
          <w:rFonts w:ascii="Times New Roman" w:hAnsi="Times New Roman" w:cs="Times New Roman"/>
        </w:rPr>
        <w:t xml:space="preserve"> Armonk, NY: M.E. Sharpe (2014), Chapter 6</w:t>
      </w:r>
      <w:r w:rsidR="008E2A39">
        <w:rPr>
          <w:rFonts w:ascii="Times New Roman" w:hAnsi="Times New Roman" w:cs="Times New Roman"/>
        </w:rPr>
        <w:t>.</w:t>
      </w:r>
    </w:p>
    <w:p w14:paraId="44E36FE9" w14:textId="2A44E924" w:rsidR="00722AD3" w:rsidRDefault="00722AD3" w:rsidP="008255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p>
    <w:p w14:paraId="30B0E305" w14:textId="77777777" w:rsidR="004D7163" w:rsidRPr="00825582" w:rsidRDefault="004D7163" w:rsidP="008255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US"/>
        </w:rPr>
      </w:pPr>
    </w:p>
    <w:p w14:paraId="59E0E54D" w14:textId="283ED1B0" w:rsidR="00070ABD" w:rsidRPr="00BE008C" w:rsidRDefault="006A6D0E" w:rsidP="008C3A90">
      <w:pPr>
        <w:pStyle w:val="ListParagraph"/>
        <w:numPr>
          <w:ilvl w:val="0"/>
          <w:numId w:val="1"/>
        </w:numPr>
        <w:rPr>
          <w:rFonts w:ascii="Times New Roman" w:hAnsi="Times New Roman" w:cs="Times New Roman"/>
          <w:u w:val="single"/>
          <w:lang w:val="en-US"/>
        </w:rPr>
      </w:pPr>
      <w:r w:rsidRPr="00BE008C">
        <w:rPr>
          <w:rFonts w:ascii="Times New Roman" w:hAnsi="Times New Roman" w:cs="Times New Roman"/>
          <w:u w:val="single"/>
          <w:lang w:val="en-US"/>
        </w:rPr>
        <w:t>The KK</w:t>
      </w:r>
      <w:r w:rsidR="00BC005F">
        <w:rPr>
          <w:rFonts w:ascii="Times New Roman" w:hAnsi="Times New Roman" w:cs="Times New Roman"/>
          <w:u w:val="single"/>
          <w:lang w:val="en-US"/>
        </w:rPr>
        <w:t>V</w:t>
      </w:r>
      <w:r w:rsidRPr="00BE008C">
        <w:rPr>
          <w:rFonts w:ascii="Times New Roman" w:hAnsi="Times New Roman" w:cs="Times New Roman"/>
          <w:u w:val="single"/>
          <w:lang w:val="en-US"/>
        </w:rPr>
        <w:t xml:space="preserve"> Debate in Political Science Methods</w:t>
      </w:r>
    </w:p>
    <w:p w14:paraId="3484EF99" w14:textId="4FA14867" w:rsidR="00070ABD" w:rsidRPr="00296FBE" w:rsidRDefault="003B16D2" w:rsidP="00296F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rPr>
      </w:pPr>
      <w:r w:rsidRPr="00296FBE">
        <w:rPr>
          <w:rFonts w:ascii="Times New Roman" w:hAnsi="Times New Roman" w:cs="Times New Roman"/>
        </w:rPr>
        <w:t>Gary King,</w:t>
      </w:r>
      <w:r w:rsidR="00AD5305" w:rsidRPr="00296FBE">
        <w:rPr>
          <w:rFonts w:ascii="Times New Roman" w:hAnsi="Times New Roman" w:cs="Times New Roman"/>
        </w:rPr>
        <w:t xml:space="preserve"> Robert Keohane, and Sidney Verba. </w:t>
      </w:r>
      <w:r w:rsidR="00AD5305" w:rsidRPr="00296FBE">
        <w:rPr>
          <w:rFonts w:ascii="Times New Roman" w:hAnsi="Times New Roman" w:cs="Times New Roman"/>
          <w:u w:val="single"/>
        </w:rPr>
        <w:t>Designing Social Inquiry: Scientific Inference in Qualitative Research</w:t>
      </w:r>
      <w:r w:rsidR="00AD5305" w:rsidRPr="00296FBE">
        <w:rPr>
          <w:rFonts w:ascii="Times New Roman" w:hAnsi="Times New Roman" w:cs="Times New Roman"/>
        </w:rPr>
        <w:t xml:space="preserve">. Princeton: Princeton University Press (1994). </w:t>
      </w:r>
      <w:r w:rsidR="00070ABD" w:rsidRPr="00296FBE">
        <w:rPr>
          <w:rFonts w:ascii="Times New Roman" w:hAnsi="Times New Roman" w:cs="Times New Roman"/>
        </w:rPr>
        <w:t xml:space="preserve">Chapters 1, 2 and 6. </w:t>
      </w:r>
    </w:p>
    <w:p w14:paraId="2C43734E" w14:textId="32AB305C" w:rsidR="00070ABD" w:rsidRPr="00BE008C" w:rsidRDefault="00070ABD" w:rsidP="008C3A9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46AF1231" w14:textId="70CE0619" w:rsidR="00070ABD" w:rsidRPr="00070ABD" w:rsidRDefault="00070ABD" w:rsidP="008C3A90">
      <w:pPr>
        <w:pStyle w:val="ListParagraph"/>
        <w:rPr>
          <w:rFonts w:ascii="Times New Roman" w:hAnsi="Times New Roman" w:cs="Times New Roman"/>
        </w:rPr>
      </w:pPr>
      <w:r w:rsidRPr="00070ABD">
        <w:rPr>
          <w:rFonts w:ascii="Times New Roman" w:hAnsi="Times New Roman" w:cs="Times New Roman"/>
        </w:rPr>
        <w:t xml:space="preserve">Brady and Collier, </w:t>
      </w:r>
      <w:r w:rsidRPr="00070ABD">
        <w:rPr>
          <w:rFonts w:ascii="Times New Roman" w:hAnsi="Times New Roman" w:cs="Times New Roman"/>
          <w:u w:val="single"/>
        </w:rPr>
        <w:t>Rethinking Social Inquiry</w:t>
      </w:r>
      <w:r w:rsidRPr="00070ABD">
        <w:rPr>
          <w:rFonts w:ascii="Times New Roman" w:hAnsi="Times New Roman" w:cs="Times New Roman"/>
        </w:rPr>
        <w:t xml:space="preserve"> 2nd ed. (2010). </w:t>
      </w:r>
      <w:r w:rsidR="009E7696">
        <w:rPr>
          <w:rFonts w:ascii="Times New Roman" w:hAnsi="Times New Roman" w:cs="Times New Roman"/>
        </w:rPr>
        <w:t xml:space="preserve">Chapters to be assigned. </w:t>
      </w:r>
    </w:p>
    <w:p w14:paraId="6C6AF5A9" w14:textId="77777777" w:rsidR="00070ABD" w:rsidRPr="00BE008C" w:rsidRDefault="00070ABD" w:rsidP="008C3A9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BC907C6" w14:textId="083B2413" w:rsidR="00C05CC0" w:rsidRDefault="00C05CC0" w:rsidP="008C3A90">
      <w:pPr>
        <w:pStyle w:val="ListParagraph"/>
        <w:rPr>
          <w:rFonts w:ascii="Times New Roman" w:hAnsi="Times New Roman" w:cs="Times New Roman"/>
        </w:rPr>
      </w:pPr>
      <w:r w:rsidRPr="00C05CC0">
        <w:rPr>
          <w:rFonts w:ascii="Times New Roman" w:hAnsi="Times New Roman" w:cs="Times New Roman"/>
        </w:rPr>
        <w:t xml:space="preserve">Stephen Morgan and Christopher Winship, </w:t>
      </w:r>
      <w:r w:rsidRPr="00C05CC0">
        <w:rPr>
          <w:rFonts w:ascii="Times New Roman" w:hAnsi="Times New Roman" w:cs="Times New Roman"/>
          <w:u w:val="single"/>
        </w:rPr>
        <w:t>Counterfactuals and Causal Inference: Methods and Principles for Social Research</w:t>
      </w:r>
      <w:r w:rsidRPr="00C05CC0">
        <w:rPr>
          <w:rFonts w:ascii="Times New Roman" w:hAnsi="Times New Roman" w:cs="Times New Roman"/>
        </w:rPr>
        <w:t xml:space="preserve"> 2</w:t>
      </w:r>
      <w:r w:rsidRPr="00C05CC0">
        <w:rPr>
          <w:rFonts w:ascii="Times New Roman" w:hAnsi="Times New Roman" w:cs="Times New Roman"/>
          <w:vertAlign w:val="superscript"/>
        </w:rPr>
        <w:t>nd</w:t>
      </w:r>
      <w:r w:rsidRPr="00C05CC0">
        <w:rPr>
          <w:rFonts w:ascii="Times New Roman" w:hAnsi="Times New Roman" w:cs="Times New Roman"/>
        </w:rPr>
        <w:t xml:space="preserve"> ed. (2015), Chapter 1.</w:t>
      </w:r>
    </w:p>
    <w:p w14:paraId="5FE3A76B" w14:textId="3B9AAEC1" w:rsidR="00825582" w:rsidRDefault="00825582" w:rsidP="008C3A90">
      <w:pPr>
        <w:pStyle w:val="ListParagraph"/>
        <w:rPr>
          <w:rFonts w:ascii="Times New Roman" w:hAnsi="Times New Roman" w:cs="Times New Roman"/>
        </w:rPr>
      </w:pPr>
    </w:p>
    <w:p w14:paraId="4A61150E" w14:textId="09E6B73C" w:rsidR="00070ABD" w:rsidRPr="00455A11" w:rsidRDefault="00825582" w:rsidP="00455A11">
      <w:pPr>
        <w:pStyle w:val="ListParagraph"/>
        <w:rPr>
          <w:rFonts w:ascii="Times New Roman" w:hAnsi="Times New Roman" w:cs="Times New Roman"/>
          <w:u w:val="single"/>
        </w:rPr>
      </w:pPr>
      <w:r>
        <w:rPr>
          <w:rFonts w:ascii="Times New Roman" w:hAnsi="Times New Roman" w:cs="Times New Roman"/>
        </w:rPr>
        <w:t xml:space="preserve">L. A. Paul and Kieran Healy, “Transformative Treatments”, </w:t>
      </w:r>
      <w:r w:rsidRPr="000F38EE">
        <w:rPr>
          <w:rFonts w:ascii="Times New Roman" w:hAnsi="Times New Roman" w:cs="Times New Roman"/>
          <w:i/>
          <w:iCs/>
        </w:rPr>
        <w:t xml:space="preserve">Noûs </w:t>
      </w:r>
      <w:r w:rsidRPr="00825582">
        <w:rPr>
          <w:rFonts w:ascii="Times New Roman" w:hAnsi="Times New Roman" w:cs="Times New Roman"/>
        </w:rPr>
        <w:t xml:space="preserve">52 </w:t>
      </w:r>
      <w:r>
        <w:rPr>
          <w:rFonts w:ascii="Times New Roman" w:hAnsi="Times New Roman" w:cs="Times New Roman"/>
        </w:rPr>
        <w:t>(</w:t>
      </w:r>
      <w:r w:rsidRPr="00825582">
        <w:rPr>
          <w:rFonts w:ascii="Times New Roman" w:hAnsi="Times New Roman" w:cs="Times New Roman"/>
        </w:rPr>
        <w:t>2018), pp.</w:t>
      </w:r>
      <w:r>
        <w:rPr>
          <w:rFonts w:ascii="Times New Roman" w:hAnsi="Times New Roman" w:cs="Times New Roman"/>
        </w:rPr>
        <w:t xml:space="preserve"> 320-335. </w:t>
      </w:r>
      <w:r w:rsidRPr="00825582">
        <w:rPr>
          <w:rFonts w:ascii="Times New Roman" w:hAnsi="Times New Roman" w:cs="Times New Roman"/>
        </w:rPr>
        <w:t xml:space="preserve"> </w:t>
      </w:r>
    </w:p>
    <w:p w14:paraId="1E7A84D4" w14:textId="77777777" w:rsidR="00C05CC0" w:rsidRPr="00BE008C" w:rsidRDefault="00C05CC0" w:rsidP="008C3A90">
      <w:pPr>
        <w:pStyle w:val="ListParagraph"/>
        <w:rPr>
          <w:rFonts w:ascii="Times New Roman" w:hAnsi="Times New Roman" w:cs="Times New Roman"/>
          <w:u w:val="single"/>
          <w:lang w:val="en-US"/>
        </w:rPr>
      </w:pPr>
    </w:p>
    <w:p w14:paraId="11413FEE" w14:textId="708BD388" w:rsidR="006A6D0E" w:rsidRPr="00BE008C" w:rsidRDefault="006A6D0E" w:rsidP="008C3A90">
      <w:pPr>
        <w:pStyle w:val="ListParagraph"/>
        <w:numPr>
          <w:ilvl w:val="0"/>
          <w:numId w:val="1"/>
        </w:numPr>
        <w:rPr>
          <w:rFonts w:ascii="Times New Roman" w:hAnsi="Times New Roman" w:cs="Times New Roman"/>
          <w:u w:val="single"/>
          <w:lang w:val="en-US"/>
        </w:rPr>
      </w:pPr>
      <w:r w:rsidRPr="00BE008C">
        <w:rPr>
          <w:rFonts w:ascii="Times New Roman" w:hAnsi="Times New Roman" w:cs="Times New Roman"/>
          <w:u w:val="single"/>
          <w:lang w:val="en-US"/>
        </w:rPr>
        <w:t>Case Studies</w:t>
      </w:r>
      <w:r w:rsidR="009C12DA">
        <w:rPr>
          <w:rFonts w:ascii="Times New Roman" w:hAnsi="Times New Roman" w:cs="Times New Roman"/>
          <w:u w:val="single"/>
          <w:lang w:val="en-US"/>
        </w:rPr>
        <w:t xml:space="preserve">, </w:t>
      </w:r>
      <w:r w:rsidRPr="00BE008C">
        <w:rPr>
          <w:rFonts w:ascii="Times New Roman" w:hAnsi="Times New Roman" w:cs="Times New Roman"/>
          <w:u w:val="single"/>
          <w:lang w:val="en-US"/>
        </w:rPr>
        <w:t>Process Tracing</w:t>
      </w:r>
      <w:r w:rsidR="009C12DA">
        <w:rPr>
          <w:rFonts w:ascii="Times New Roman" w:hAnsi="Times New Roman" w:cs="Times New Roman"/>
          <w:u w:val="single"/>
          <w:lang w:val="en-US"/>
        </w:rPr>
        <w:t xml:space="preserve">, Sequential Temporal Analysis </w:t>
      </w:r>
    </w:p>
    <w:p w14:paraId="7EF4C927" w14:textId="1EDC7B4F" w:rsidR="00C05CC0" w:rsidRPr="00296FBE" w:rsidRDefault="00296FBE" w:rsidP="00296FBE">
      <w:pPr>
        <w:ind w:firstLine="720"/>
        <w:rPr>
          <w:rFonts w:ascii="Times New Roman" w:hAnsi="Times New Roman" w:cs="Times New Roman"/>
        </w:rPr>
      </w:pPr>
      <w:r>
        <w:rPr>
          <w:rFonts w:ascii="Times New Roman" w:hAnsi="Times New Roman" w:cs="Times New Roman"/>
        </w:rPr>
        <w:t xml:space="preserve">Andrew </w:t>
      </w:r>
      <w:r w:rsidR="00C05CC0" w:rsidRPr="00296FBE">
        <w:rPr>
          <w:rFonts w:ascii="Times New Roman" w:hAnsi="Times New Roman" w:cs="Times New Roman"/>
        </w:rPr>
        <w:t>Bennett and Jeffr</w:t>
      </w:r>
      <w:r w:rsidR="00BC005F">
        <w:rPr>
          <w:rFonts w:ascii="Times New Roman" w:hAnsi="Times New Roman" w:cs="Times New Roman"/>
        </w:rPr>
        <w:t>e</w:t>
      </w:r>
      <w:r w:rsidR="00C05CC0" w:rsidRPr="00296FBE">
        <w:rPr>
          <w:rFonts w:ascii="Times New Roman" w:hAnsi="Times New Roman" w:cs="Times New Roman"/>
        </w:rPr>
        <w:t>y Check</w:t>
      </w:r>
      <w:r w:rsidR="00BC005F">
        <w:rPr>
          <w:rFonts w:ascii="Times New Roman" w:hAnsi="Times New Roman" w:cs="Times New Roman"/>
        </w:rPr>
        <w:t>e</w:t>
      </w:r>
      <w:r w:rsidR="00C05CC0" w:rsidRPr="00296FBE">
        <w:rPr>
          <w:rFonts w:ascii="Times New Roman" w:hAnsi="Times New Roman" w:cs="Times New Roman"/>
        </w:rPr>
        <w:t xml:space="preserve">l </w:t>
      </w:r>
      <w:r w:rsidR="00C676A0">
        <w:rPr>
          <w:rFonts w:ascii="Times New Roman" w:hAnsi="Times New Roman" w:cs="Times New Roman"/>
        </w:rPr>
        <w:t>(</w:t>
      </w:r>
      <w:r w:rsidR="00C05CC0" w:rsidRPr="00296FBE">
        <w:rPr>
          <w:rFonts w:ascii="Times New Roman" w:hAnsi="Times New Roman" w:cs="Times New Roman"/>
        </w:rPr>
        <w:t>eds.</w:t>
      </w:r>
      <w:r w:rsidR="00C676A0">
        <w:rPr>
          <w:rFonts w:ascii="Times New Roman" w:hAnsi="Times New Roman" w:cs="Times New Roman"/>
        </w:rPr>
        <w:t>)</w:t>
      </w:r>
      <w:r w:rsidR="00C05CC0" w:rsidRPr="00296FBE">
        <w:rPr>
          <w:rFonts w:ascii="Times New Roman" w:hAnsi="Times New Roman" w:cs="Times New Roman"/>
        </w:rPr>
        <w:t xml:space="preserve"> </w:t>
      </w:r>
      <w:r w:rsidR="00C05CC0" w:rsidRPr="00296FBE">
        <w:rPr>
          <w:rFonts w:ascii="Times New Roman" w:hAnsi="Times New Roman" w:cs="Times New Roman"/>
          <w:u w:val="single"/>
        </w:rPr>
        <w:t>Process Tracing</w:t>
      </w:r>
      <w:r w:rsidR="00C05CC0" w:rsidRPr="00296FBE">
        <w:rPr>
          <w:rFonts w:ascii="Times New Roman" w:hAnsi="Times New Roman" w:cs="Times New Roman"/>
        </w:rPr>
        <w:t xml:space="preserve"> (2015), Selected chapters.</w:t>
      </w:r>
    </w:p>
    <w:p w14:paraId="1A3095EF" w14:textId="6F9E8307" w:rsidR="00070ABD" w:rsidRPr="00BE008C" w:rsidRDefault="00070ABD" w:rsidP="008C3A90">
      <w:pPr>
        <w:pStyle w:val="ListParagraph"/>
        <w:rPr>
          <w:rFonts w:ascii="Times New Roman" w:hAnsi="Times New Roman" w:cs="Times New Roman"/>
          <w:u w:val="single"/>
          <w:lang w:val="en-US"/>
        </w:rPr>
      </w:pPr>
    </w:p>
    <w:p w14:paraId="2F159835" w14:textId="5A28C6BA" w:rsidR="00C05CC0" w:rsidRPr="00BE008C" w:rsidRDefault="008C1A32" w:rsidP="008C3A90">
      <w:pPr>
        <w:pStyle w:val="ListParagraph"/>
        <w:rPr>
          <w:rFonts w:ascii="Times New Roman" w:hAnsi="Times New Roman" w:cs="Times New Roman"/>
        </w:rPr>
      </w:pPr>
      <w:r w:rsidRPr="00BE008C">
        <w:rPr>
          <w:rFonts w:ascii="Times New Roman" w:hAnsi="Times New Roman" w:cs="Times New Roman"/>
        </w:rPr>
        <w:t>Derek Beach</w:t>
      </w:r>
      <w:r w:rsidR="00C05CC0" w:rsidRPr="00BE008C">
        <w:rPr>
          <w:rFonts w:ascii="Times New Roman" w:hAnsi="Times New Roman" w:cs="Times New Roman"/>
        </w:rPr>
        <w:t xml:space="preserve"> and Rasmus Brun Pedersen. “The Three Different Variants of Process Tracing and Their Uses.” Chapter 2 in </w:t>
      </w:r>
      <w:r w:rsidR="00753592" w:rsidRPr="00BE008C">
        <w:rPr>
          <w:rFonts w:ascii="Times New Roman" w:hAnsi="Times New Roman" w:cs="Times New Roman"/>
          <w:u w:val="single"/>
        </w:rPr>
        <w:t>Process-</w:t>
      </w:r>
      <w:r w:rsidR="0084128C">
        <w:rPr>
          <w:rFonts w:ascii="Times New Roman" w:hAnsi="Times New Roman" w:cs="Times New Roman"/>
          <w:u w:val="single"/>
        </w:rPr>
        <w:t>T</w:t>
      </w:r>
      <w:r w:rsidR="00753592" w:rsidRPr="00BE008C">
        <w:rPr>
          <w:rFonts w:ascii="Times New Roman" w:hAnsi="Times New Roman" w:cs="Times New Roman"/>
          <w:u w:val="single"/>
        </w:rPr>
        <w:t xml:space="preserve">racing </w:t>
      </w:r>
      <w:r w:rsidR="0084128C">
        <w:rPr>
          <w:rFonts w:ascii="Times New Roman" w:hAnsi="Times New Roman" w:cs="Times New Roman"/>
          <w:u w:val="single"/>
        </w:rPr>
        <w:t>M</w:t>
      </w:r>
      <w:r w:rsidR="00753592" w:rsidRPr="00BE008C">
        <w:rPr>
          <w:rFonts w:ascii="Times New Roman" w:hAnsi="Times New Roman" w:cs="Times New Roman"/>
          <w:u w:val="single"/>
        </w:rPr>
        <w:t xml:space="preserve">ethods: Foundations and </w:t>
      </w:r>
      <w:r w:rsidR="0084128C">
        <w:rPr>
          <w:rFonts w:ascii="Times New Roman" w:hAnsi="Times New Roman" w:cs="Times New Roman"/>
          <w:u w:val="single"/>
        </w:rPr>
        <w:t>G</w:t>
      </w:r>
      <w:r w:rsidR="00753592" w:rsidRPr="00BE008C">
        <w:rPr>
          <w:rFonts w:ascii="Times New Roman" w:hAnsi="Times New Roman" w:cs="Times New Roman"/>
          <w:u w:val="single"/>
        </w:rPr>
        <w:t>uidelines</w:t>
      </w:r>
      <w:r w:rsidR="00C05CC0" w:rsidRPr="00BE008C">
        <w:rPr>
          <w:rFonts w:ascii="Times New Roman" w:hAnsi="Times New Roman" w:cs="Times New Roman"/>
        </w:rPr>
        <w:t>. Ann Arbor: University of Michigan Press (2013)</w:t>
      </w:r>
      <w:r w:rsidR="00256C7C" w:rsidRPr="00BE008C">
        <w:rPr>
          <w:rFonts w:ascii="Times New Roman" w:hAnsi="Times New Roman" w:cs="Times New Roman"/>
        </w:rPr>
        <w:t>.</w:t>
      </w:r>
    </w:p>
    <w:p w14:paraId="72B1F3BF" w14:textId="2FE0E5D7" w:rsidR="00256C7C" w:rsidRPr="00BE008C" w:rsidRDefault="00256C7C" w:rsidP="008C3A90">
      <w:pPr>
        <w:pStyle w:val="ListParagraph"/>
        <w:rPr>
          <w:rFonts w:ascii="Times New Roman" w:hAnsi="Times New Roman" w:cs="Times New Roman"/>
        </w:rPr>
      </w:pPr>
    </w:p>
    <w:p w14:paraId="61DE41E5" w14:textId="78359C73" w:rsidR="00256C7C" w:rsidRDefault="008C1A32" w:rsidP="008C3A90">
      <w:pPr>
        <w:pStyle w:val="ListParagraph"/>
        <w:rPr>
          <w:rFonts w:ascii="Times New Roman" w:hAnsi="Times New Roman" w:cs="Times New Roman"/>
        </w:rPr>
      </w:pPr>
      <w:r w:rsidRPr="00BE008C">
        <w:rPr>
          <w:rFonts w:ascii="Times New Roman" w:hAnsi="Times New Roman" w:cs="Times New Roman"/>
        </w:rPr>
        <w:t>Kimberly Morgan</w:t>
      </w:r>
      <w:r w:rsidR="00256C7C" w:rsidRPr="00BE008C">
        <w:rPr>
          <w:rFonts w:ascii="Times New Roman" w:hAnsi="Times New Roman" w:cs="Times New Roman"/>
        </w:rPr>
        <w:t xml:space="preserve">. “Process </w:t>
      </w:r>
      <w:r w:rsidR="0084128C">
        <w:rPr>
          <w:rFonts w:ascii="Times New Roman" w:hAnsi="Times New Roman" w:cs="Times New Roman"/>
        </w:rPr>
        <w:t>T</w:t>
      </w:r>
      <w:r w:rsidR="00256C7C" w:rsidRPr="00BE008C">
        <w:rPr>
          <w:rFonts w:ascii="Times New Roman" w:hAnsi="Times New Roman" w:cs="Times New Roman"/>
        </w:rPr>
        <w:t xml:space="preserve">racing and the </w:t>
      </w:r>
      <w:r w:rsidR="0084128C">
        <w:rPr>
          <w:rFonts w:ascii="Times New Roman" w:hAnsi="Times New Roman" w:cs="Times New Roman"/>
        </w:rPr>
        <w:t>C</w:t>
      </w:r>
      <w:r w:rsidR="00256C7C" w:rsidRPr="00BE008C">
        <w:rPr>
          <w:rFonts w:ascii="Times New Roman" w:hAnsi="Times New Roman" w:cs="Times New Roman"/>
        </w:rPr>
        <w:t xml:space="preserve">ausal </w:t>
      </w:r>
      <w:r w:rsidR="0084128C">
        <w:rPr>
          <w:rFonts w:ascii="Times New Roman" w:hAnsi="Times New Roman" w:cs="Times New Roman"/>
        </w:rPr>
        <w:t>I</w:t>
      </w:r>
      <w:r w:rsidR="00256C7C" w:rsidRPr="00BE008C">
        <w:rPr>
          <w:rFonts w:ascii="Times New Roman" w:hAnsi="Times New Roman" w:cs="Times New Roman"/>
        </w:rPr>
        <w:t xml:space="preserve">dentification </w:t>
      </w:r>
      <w:r w:rsidR="0084128C">
        <w:rPr>
          <w:rFonts w:ascii="Times New Roman" w:hAnsi="Times New Roman" w:cs="Times New Roman"/>
        </w:rPr>
        <w:t>R</w:t>
      </w:r>
      <w:r w:rsidR="00256C7C" w:rsidRPr="00BE008C">
        <w:rPr>
          <w:rFonts w:ascii="Times New Roman" w:hAnsi="Times New Roman" w:cs="Times New Roman"/>
        </w:rPr>
        <w:t xml:space="preserve">evolution.” </w:t>
      </w:r>
      <w:r w:rsidR="00256C7C" w:rsidRPr="00BE008C">
        <w:rPr>
          <w:rFonts w:ascii="Times New Roman" w:hAnsi="Times New Roman" w:cs="Times New Roman"/>
          <w:i/>
          <w:iCs/>
        </w:rPr>
        <w:t>New Political Economy</w:t>
      </w:r>
      <w:r w:rsidR="00A171D0" w:rsidRPr="00BE008C">
        <w:rPr>
          <w:rFonts w:ascii="Times New Roman" w:hAnsi="Times New Roman" w:cs="Times New Roman"/>
        </w:rPr>
        <w:t xml:space="preserve"> </w:t>
      </w:r>
      <w:r w:rsidR="00256C7C" w:rsidRPr="00BE008C">
        <w:rPr>
          <w:rFonts w:ascii="Times New Roman" w:hAnsi="Times New Roman" w:cs="Times New Roman"/>
        </w:rPr>
        <w:t>21:5 (2016)</w:t>
      </w:r>
      <w:r w:rsidRPr="00BE008C">
        <w:rPr>
          <w:rFonts w:ascii="Times New Roman" w:hAnsi="Times New Roman" w:cs="Times New Roman"/>
        </w:rPr>
        <w:t>.</w:t>
      </w:r>
    </w:p>
    <w:p w14:paraId="3BBFEB94" w14:textId="4CBD53B9" w:rsidR="009C12DA" w:rsidRDefault="009C12DA" w:rsidP="008C3A90">
      <w:pPr>
        <w:pStyle w:val="ListParagraph"/>
        <w:rPr>
          <w:rFonts w:ascii="Times New Roman" w:hAnsi="Times New Roman" w:cs="Times New Roman"/>
        </w:rPr>
      </w:pPr>
    </w:p>
    <w:p w14:paraId="1641BA93" w14:textId="1150A2AE" w:rsidR="009C12DA" w:rsidRDefault="009C12DA" w:rsidP="008C3A90">
      <w:pPr>
        <w:pStyle w:val="ListParagraph"/>
        <w:rPr>
          <w:rFonts w:ascii="Times New Roman" w:hAnsi="Times New Roman" w:cs="Times New Roman"/>
        </w:rPr>
      </w:pPr>
      <w:r>
        <w:rPr>
          <w:rFonts w:ascii="Times New Roman" w:hAnsi="Times New Roman" w:cs="Times New Roman"/>
        </w:rPr>
        <w:t xml:space="preserve">James Mahoney, Kathleen Mahoney </w:t>
      </w:r>
      <w:r w:rsidR="00C676A0">
        <w:rPr>
          <w:rFonts w:ascii="Times New Roman" w:hAnsi="Times New Roman" w:cs="Times New Roman"/>
        </w:rPr>
        <w:t>(</w:t>
      </w:r>
      <w:r>
        <w:rPr>
          <w:rFonts w:ascii="Times New Roman" w:hAnsi="Times New Roman" w:cs="Times New Roman"/>
        </w:rPr>
        <w:t>eds</w:t>
      </w:r>
      <w:r w:rsidR="00C676A0">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u w:val="single"/>
        </w:rPr>
        <w:t>Advances in Comparative-Historical Analysis</w:t>
      </w:r>
      <w:r w:rsidR="00502132">
        <w:rPr>
          <w:rFonts w:ascii="Times New Roman" w:hAnsi="Times New Roman" w:cs="Times New Roman"/>
        </w:rPr>
        <w:t xml:space="preserve">. Cambridge, N.Y.: </w:t>
      </w:r>
      <w:r>
        <w:rPr>
          <w:rFonts w:ascii="Times New Roman" w:hAnsi="Times New Roman" w:cs="Times New Roman"/>
        </w:rPr>
        <w:t xml:space="preserve">Cambridge University Press, (2015), Chapters 1, 9. </w:t>
      </w:r>
    </w:p>
    <w:p w14:paraId="43CB3319" w14:textId="65742D55" w:rsidR="003C6D93" w:rsidRDefault="003C6D93" w:rsidP="008C3A90">
      <w:pPr>
        <w:pStyle w:val="ListParagraph"/>
        <w:rPr>
          <w:rFonts w:ascii="Times New Roman" w:hAnsi="Times New Roman" w:cs="Times New Roman"/>
        </w:rPr>
      </w:pPr>
    </w:p>
    <w:p w14:paraId="34FBFB42" w14:textId="188F9867" w:rsidR="003C6D93" w:rsidRPr="003C6D93" w:rsidRDefault="003C6D93" w:rsidP="003C6D93">
      <w:pPr>
        <w:pStyle w:val="ListParagraph"/>
        <w:numPr>
          <w:ilvl w:val="0"/>
          <w:numId w:val="1"/>
        </w:numPr>
        <w:rPr>
          <w:rFonts w:ascii="Times New Roman" w:hAnsi="Times New Roman" w:cs="Times New Roman"/>
        </w:rPr>
      </w:pPr>
      <w:r>
        <w:rPr>
          <w:rFonts w:ascii="Times New Roman" w:hAnsi="Times New Roman" w:cs="Times New Roman"/>
          <w:u w:val="single"/>
        </w:rPr>
        <w:t>Mechanisms</w:t>
      </w:r>
    </w:p>
    <w:p w14:paraId="39886A40" w14:textId="3CD31F20" w:rsidR="004268CD" w:rsidRPr="00A67357" w:rsidRDefault="003C6D93" w:rsidP="00A67357">
      <w:pPr>
        <w:pStyle w:val="ListParagraph"/>
        <w:ind w:left="502"/>
        <w:rPr>
          <w:rFonts w:ascii="Times New Roman" w:hAnsi="Times New Roman" w:cs="Times New Roman"/>
        </w:rPr>
      </w:pPr>
      <w:r>
        <w:rPr>
          <w:rFonts w:ascii="Times New Roman" w:hAnsi="Times New Roman" w:cs="Times New Roman"/>
        </w:rPr>
        <w:t xml:space="preserve">Jon Elster, </w:t>
      </w:r>
      <w:r w:rsidR="00B86350">
        <w:rPr>
          <w:rFonts w:ascii="Times New Roman" w:hAnsi="Times New Roman" w:cs="Times New Roman"/>
          <w:u w:val="single"/>
        </w:rPr>
        <w:t>Explaining Social Behavior: More Nuts and Bolts for the Social Sciences.</w:t>
      </w:r>
      <w:r w:rsidR="00B86350">
        <w:rPr>
          <w:rFonts w:ascii="Times New Roman" w:hAnsi="Times New Roman" w:cs="Times New Roman"/>
        </w:rPr>
        <w:t xml:space="preserve"> </w:t>
      </w:r>
      <w:r w:rsidR="00A67357">
        <w:rPr>
          <w:rFonts w:ascii="Times New Roman" w:hAnsi="Times New Roman" w:cs="Times New Roman"/>
        </w:rPr>
        <w:t>2</w:t>
      </w:r>
      <w:r w:rsidR="00A67357" w:rsidRPr="00A67357">
        <w:rPr>
          <w:rFonts w:ascii="Times New Roman" w:hAnsi="Times New Roman" w:cs="Times New Roman"/>
          <w:vertAlign w:val="superscript"/>
        </w:rPr>
        <w:t>nd</w:t>
      </w:r>
      <w:r w:rsidR="00A67357">
        <w:rPr>
          <w:rFonts w:ascii="Times New Roman" w:hAnsi="Times New Roman" w:cs="Times New Roman"/>
        </w:rPr>
        <w:t xml:space="preserve"> edition. </w:t>
      </w:r>
      <w:r w:rsidR="00B86350">
        <w:rPr>
          <w:rFonts w:ascii="Times New Roman" w:hAnsi="Times New Roman" w:cs="Times New Roman"/>
        </w:rPr>
        <w:t>Cambridge: Cambridge University Press</w:t>
      </w:r>
      <w:r w:rsidR="00A67357">
        <w:rPr>
          <w:rFonts w:ascii="Times New Roman" w:hAnsi="Times New Roman" w:cs="Times New Roman"/>
        </w:rPr>
        <w:t xml:space="preserve"> (2015). Chapters to be assigned.</w:t>
      </w:r>
    </w:p>
    <w:p w14:paraId="4925A4C1" w14:textId="77777777" w:rsidR="00070ABD" w:rsidRPr="00022BF0" w:rsidRDefault="00070ABD" w:rsidP="00022BF0">
      <w:pPr>
        <w:rPr>
          <w:rFonts w:ascii="Times New Roman" w:hAnsi="Times New Roman" w:cs="Times New Roman"/>
          <w:u w:val="single"/>
          <w:lang w:val="en-US"/>
        </w:rPr>
      </w:pPr>
    </w:p>
    <w:p w14:paraId="168BBE77" w14:textId="5FF981BB" w:rsidR="00C118CE" w:rsidRPr="00C118CE" w:rsidRDefault="006A6D0E" w:rsidP="00C118CE">
      <w:pPr>
        <w:pStyle w:val="ListParagraph"/>
        <w:numPr>
          <w:ilvl w:val="0"/>
          <w:numId w:val="1"/>
        </w:numPr>
        <w:rPr>
          <w:rFonts w:ascii="Times New Roman" w:hAnsi="Times New Roman" w:cs="Times New Roman"/>
          <w:u w:val="single"/>
          <w:lang w:val="en-US"/>
        </w:rPr>
      </w:pPr>
      <w:r w:rsidRPr="00BE008C">
        <w:rPr>
          <w:rFonts w:ascii="Times New Roman" w:hAnsi="Times New Roman" w:cs="Times New Roman"/>
          <w:u w:val="single"/>
          <w:lang w:val="en-US"/>
        </w:rPr>
        <w:t>Concepts, Indicators</w:t>
      </w:r>
      <w:r w:rsidR="00DE6489">
        <w:rPr>
          <w:rFonts w:ascii="Times New Roman" w:hAnsi="Times New Roman" w:cs="Times New Roman"/>
          <w:u w:val="single"/>
          <w:lang w:val="en-US"/>
        </w:rPr>
        <w:t xml:space="preserve">, </w:t>
      </w:r>
      <w:r w:rsidRPr="00BE008C">
        <w:rPr>
          <w:rFonts w:ascii="Times New Roman" w:hAnsi="Times New Roman" w:cs="Times New Roman"/>
          <w:u w:val="single"/>
          <w:lang w:val="en-US"/>
        </w:rPr>
        <w:t>Measurement</w:t>
      </w:r>
      <w:r w:rsidR="00DE6489">
        <w:rPr>
          <w:rFonts w:ascii="Times New Roman" w:hAnsi="Times New Roman" w:cs="Times New Roman"/>
          <w:u w:val="single"/>
          <w:lang w:val="en-US"/>
        </w:rPr>
        <w:t>, Data</w:t>
      </w:r>
    </w:p>
    <w:p w14:paraId="0D9B95EA" w14:textId="7629C8BB" w:rsidR="00C118CE" w:rsidRPr="00DC6843" w:rsidRDefault="00C118CE" w:rsidP="00296FBE">
      <w:pPr>
        <w:ind w:left="720"/>
        <w:rPr>
          <w:rFonts w:ascii="Times New Roman" w:hAnsi="Times New Roman" w:cs="Times New Roman"/>
        </w:rPr>
      </w:pPr>
      <w:r>
        <w:rPr>
          <w:rFonts w:ascii="Times New Roman" w:hAnsi="Times New Roman" w:cs="Times New Roman"/>
        </w:rPr>
        <w:t>Gary Goertz and James Mahoney</w:t>
      </w:r>
      <w:r w:rsidR="00BC6CDC">
        <w:rPr>
          <w:rFonts w:ascii="Times New Roman" w:hAnsi="Times New Roman" w:cs="Times New Roman"/>
        </w:rPr>
        <w:t xml:space="preserve">, “Concepts and Measurement: Ontology and Epistemology,” </w:t>
      </w:r>
      <w:r w:rsidR="00BC6CDC">
        <w:rPr>
          <w:rFonts w:ascii="Times New Roman" w:hAnsi="Times New Roman" w:cs="Times New Roman"/>
          <w:u w:val="single"/>
        </w:rPr>
        <w:t xml:space="preserve">Social Science Information </w:t>
      </w:r>
      <w:r w:rsidR="00BC6CDC" w:rsidRPr="00DC6843">
        <w:rPr>
          <w:rFonts w:ascii="Times New Roman" w:hAnsi="Times New Roman" w:cs="Times New Roman"/>
        </w:rPr>
        <w:t>51</w:t>
      </w:r>
      <w:r w:rsidR="00DC6843" w:rsidRPr="00DC6843">
        <w:rPr>
          <w:rFonts w:ascii="Times New Roman" w:hAnsi="Times New Roman" w:cs="Times New Roman"/>
        </w:rPr>
        <w:t>:2 (2012)</w:t>
      </w:r>
      <w:r w:rsidR="00DC6843">
        <w:rPr>
          <w:rFonts w:ascii="Times New Roman" w:hAnsi="Times New Roman" w:cs="Times New Roman"/>
        </w:rPr>
        <w:t>, pp. 205-216</w:t>
      </w:r>
    </w:p>
    <w:p w14:paraId="49199EF6" w14:textId="77777777" w:rsidR="00C118CE" w:rsidRDefault="00C118CE" w:rsidP="00296FBE">
      <w:pPr>
        <w:ind w:left="720"/>
        <w:rPr>
          <w:rFonts w:ascii="Times New Roman" w:hAnsi="Times New Roman" w:cs="Times New Roman"/>
        </w:rPr>
      </w:pPr>
    </w:p>
    <w:p w14:paraId="0B0B1DE0" w14:textId="24D2E14A" w:rsidR="00612BF7" w:rsidRPr="00BE008C" w:rsidRDefault="00612BF7" w:rsidP="00296FBE">
      <w:pPr>
        <w:ind w:left="720"/>
        <w:rPr>
          <w:rFonts w:ascii="Times New Roman" w:hAnsi="Times New Roman" w:cs="Times New Roman"/>
          <w:lang w:val="en-US"/>
        </w:rPr>
      </w:pPr>
      <w:r w:rsidRPr="00BC005F">
        <w:rPr>
          <w:rFonts w:ascii="Times New Roman" w:hAnsi="Times New Roman" w:cs="Times New Roman"/>
          <w:lang w:val="fr-CA"/>
        </w:rPr>
        <w:lastRenderedPageBreak/>
        <w:t xml:space="preserve">Giovanni Sartori. “Concept Misformation in Comparative Politics.” </w:t>
      </w:r>
      <w:r w:rsidRPr="00BE008C">
        <w:rPr>
          <w:rFonts w:ascii="Times New Roman" w:hAnsi="Times New Roman" w:cs="Times New Roman"/>
          <w:i/>
          <w:iCs/>
        </w:rPr>
        <w:t>The American Political Science Review</w:t>
      </w:r>
      <w:r w:rsidRPr="00BE008C">
        <w:rPr>
          <w:rFonts w:ascii="Times New Roman" w:hAnsi="Times New Roman" w:cs="Times New Roman"/>
        </w:rPr>
        <w:t xml:space="preserve"> 64:4 (1970), pp. 1033-46.</w:t>
      </w:r>
    </w:p>
    <w:p w14:paraId="5BE1895B" w14:textId="765F5946" w:rsidR="00612BF7" w:rsidRPr="00BE008C" w:rsidRDefault="00612BF7" w:rsidP="00C676A0">
      <w:pPr>
        <w:rPr>
          <w:rFonts w:ascii="Times New Roman" w:hAnsi="Times New Roman" w:cs="Times New Roman"/>
        </w:rPr>
      </w:pPr>
    </w:p>
    <w:p w14:paraId="42F0BDE1" w14:textId="5F9BDA02" w:rsidR="00612BF7" w:rsidRPr="00BE008C" w:rsidRDefault="00612BF7" w:rsidP="008C3A90">
      <w:pPr>
        <w:ind w:left="720"/>
        <w:rPr>
          <w:rFonts w:ascii="Times New Roman" w:hAnsi="Times New Roman" w:cs="Times New Roman"/>
        </w:rPr>
      </w:pPr>
      <w:r w:rsidRPr="00BE008C">
        <w:rPr>
          <w:rFonts w:ascii="Times New Roman" w:hAnsi="Times New Roman" w:cs="Times New Roman"/>
        </w:rPr>
        <w:t xml:space="preserve">John Gerring. "What </w:t>
      </w:r>
      <w:r w:rsidR="0084128C">
        <w:rPr>
          <w:rFonts w:ascii="Times New Roman" w:hAnsi="Times New Roman" w:cs="Times New Roman"/>
        </w:rPr>
        <w:t>M</w:t>
      </w:r>
      <w:r w:rsidRPr="00BE008C">
        <w:rPr>
          <w:rFonts w:ascii="Times New Roman" w:hAnsi="Times New Roman" w:cs="Times New Roman"/>
        </w:rPr>
        <w:t xml:space="preserve">akes a </w:t>
      </w:r>
      <w:r w:rsidR="0084128C">
        <w:rPr>
          <w:rFonts w:ascii="Times New Roman" w:hAnsi="Times New Roman" w:cs="Times New Roman"/>
        </w:rPr>
        <w:t>C</w:t>
      </w:r>
      <w:r w:rsidRPr="00BE008C">
        <w:rPr>
          <w:rFonts w:ascii="Times New Roman" w:hAnsi="Times New Roman" w:cs="Times New Roman"/>
        </w:rPr>
        <w:t xml:space="preserve">oncept </w:t>
      </w:r>
      <w:r w:rsidR="0084128C">
        <w:rPr>
          <w:rFonts w:ascii="Times New Roman" w:hAnsi="Times New Roman" w:cs="Times New Roman"/>
        </w:rPr>
        <w:t>G</w:t>
      </w:r>
      <w:r w:rsidRPr="00BE008C">
        <w:rPr>
          <w:rFonts w:ascii="Times New Roman" w:hAnsi="Times New Roman" w:cs="Times New Roman"/>
        </w:rPr>
        <w:t xml:space="preserve">ood? A </w:t>
      </w:r>
      <w:r w:rsidR="0084128C">
        <w:rPr>
          <w:rFonts w:ascii="Times New Roman" w:hAnsi="Times New Roman" w:cs="Times New Roman"/>
        </w:rPr>
        <w:t>C</w:t>
      </w:r>
      <w:r w:rsidRPr="00BE008C">
        <w:rPr>
          <w:rFonts w:ascii="Times New Roman" w:hAnsi="Times New Roman" w:cs="Times New Roman"/>
        </w:rPr>
        <w:t xml:space="preserve">riterial </w:t>
      </w:r>
      <w:r w:rsidR="0084128C">
        <w:rPr>
          <w:rFonts w:ascii="Times New Roman" w:hAnsi="Times New Roman" w:cs="Times New Roman"/>
        </w:rPr>
        <w:t>F</w:t>
      </w:r>
      <w:r w:rsidRPr="00BE008C">
        <w:rPr>
          <w:rFonts w:ascii="Times New Roman" w:hAnsi="Times New Roman" w:cs="Times New Roman"/>
        </w:rPr>
        <w:t xml:space="preserve">ramework for </w:t>
      </w:r>
      <w:r w:rsidR="0084128C">
        <w:rPr>
          <w:rFonts w:ascii="Times New Roman" w:hAnsi="Times New Roman" w:cs="Times New Roman"/>
        </w:rPr>
        <w:t>U</w:t>
      </w:r>
      <w:r w:rsidRPr="00BE008C">
        <w:rPr>
          <w:rFonts w:ascii="Times New Roman" w:hAnsi="Times New Roman" w:cs="Times New Roman"/>
        </w:rPr>
        <w:t xml:space="preserve">nderstanding </w:t>
      </w:r>
      <w:r w:rsidR="0084128C">
        <w:rPr>
          <w:rFonts w:ascii="Times New Roman" w:hAnsi="Times New Roman" w:cs="Times New Roman"/>
        </w:rPr>
        <w:t>C</w:t>
      </w:r>
      <w:r w:rsidRPr="00BE008C">
        <w:rPr>
          <w:rFonts w:ascii="Times New Roman" w:hAnsi="Times New Roman" w:cs="Times New Roman"/>
        </w:rPr>
        <w:t xml:space="preserve">oncept </w:t>
      </w:r>
      <w:r w:rsidR="0084128C">
        <w:rPr>
          <w:rFonts w:ascii="Times New Roman" w:hAnsi="Times New Roman" w:cs="Times New Roman"/>
        </w:rPr>
        <w:t>F</w:t>
      </w:r>
      <w:r w:rsidRPr="00BE008C">
        <w:rPr>
          <w:rFonts w:ascii="Times New Roman" w:hAnsi="Times New Roman" w:cs="Times New Roman"/>
        </w:rPr>
        <w:t xml:space="preserve">ormation in the </w:t>
      </w:r>
      <w:r w:rsidR="0084128C">
        <w:rPr>
          <w:rFonts w:ascii="Times New Roman" w:hAnsi="Times New Roman" w:cs="Times New Roman"/>
        </w:rPr>
        <w:t>S</w:t>
      </w:r>
      <w:r w:rsidRPr="00BE008C">
        <w:rPr>
          <w:rFonts w:ascii="Times New Roman" w:hAnsi="Times New Roman" w:cs="Times New Roman"/>
        </w:rPr>
        <w:t xml:space="preserve">ocial </w:t>
      </w:r>
      <w:r w:rsidR="0084128C">
        <w:rPr>
          <w:rFonts w:ascii="Times New Roman" w:hAnsi="Times New Roman" w:cs="Times New Roman"/>
        </w:rPr>
        <w:t>S</w:t>
      </w:r>
      <w:r w:rsidRPr="00BE008C">
        <w:rPr>
          <w:rFonts w:ascii="Times New Roman" w:hAnsi="Times New Roman" w:cs="Times New Roman"/>
        </w:rPr>
        <w:t xml:space="preserve">ciences." </w:t>
      </w:r>
      <w:r w:rsidRPr="00BE008C">
        <w:rPr>
          <w:rFonts w:ascii="Times New Roman" w:hAnsi="Times New Roman" w:cs="Times New Roman"/>
          <w:i/>
          <w:iCs/>
        </w:rPr>
        <w:t>Polity</w:t>
      </w:r>
      <w:r w:rsidRPr="00BE008C">
        <w:rPr>
          <w:rFonts w:ascii="Times New Roman" w:hAnsi="Times New Roman" w:cs="Times New Roman"/>
        </w:rPr>
        <w:t xml:space="preserve"> 31, no. 3 (1999): 357-393.</w:t>
      </w:r>
    </w:p>
    <w:p w14:paraId="2CC6CE38" w14:textId="61E2051F" w:rsidR="00612BF7" w:rsidRPr="00BE008C" w:rsidRDefault="00612BF7" w:rsidP="008C3A90">
      <w:pPr>
        <w:ind w:left="720"/>
        <w:rPr>
          <w:rFonts w:ascii="Times New Roman" w:hAnsi="Times New Roman" w:cs="Times New Roman"/>
        </w:rPr>
      </w:pPr>
    </w:p>
    <w:p w14:paraId="36EB5ABE" w14:textId="3700A032" w:rsidR="00612BF7" w:rsidRPr="00BE008C" w:rsidRDefault="00612BF7" w:rsidP="008C3A90">
      <w:pPr>
        <w:ind w:left="720"/>
        <w:rPr>
          <w:rFonts w:ascii="Times New Roman" w:hAnsi="Times New Roman" w:cs="Times New Roman"/>
        </w:rPr>
      </w:pPr>
      <w:r w:rsidRPr="00BE008C">
        <w:rPr>
          <w:rFonts w:ascii="Times New Roman" w:hAnsi="Times New Roman" w:cs="Times New Roman"/>
        </w:rPr>
        <w:t xml:space="preserve">Gary Goertz. </w:t>
      </w:r>
      <w:r w:rsidRPr="00BE008C">
        <w:rPr>
          <w:rFonts w:ascii="Times New Roman" w:hAnsi="Times New Roman" w:cs="Times New Roman"/>
          <w:u w:val="single"/>
        </w:rPr>
        <w:t>Social Science Concepts: A User’s Guide</w:t>
      </w:r>
      <w:r w:rsidRPr="00BE008C">
        <w:rPr>
          <w:rFonts w:ascii="Times New Roman" w:hAnsi="Times New Roman" w:cs="Times New Roman"/>
        </w:rPr>
        <w:t>. Princeton: Princeton University Press (2006), pp. 6-7, Chapters 1-3.</w:t>
      </w:r>
    </w:p>
    <w:p w14:paraId="39C9166F" w14:textId="77777777" w:rsidR="00E545FE" w:rsidRDefault="00E545FE" w:rsidP="00E545FE">
      <w:pPr>
        <w:ind w:left="720"/>
        <w:rPr>
          <w:rFonts w:ascii="Times New Roman" w:hAnsi="Times New Roman" w:cs="Times New Roman"/>
        </w:rPr>
      </w:pPr>
    </w:p>
    <w:p w14:paraId="36B1E5D4" w14:textId="61CABD32" w:rsidR="00E545FE" w:rsidRPr="001C019C" w:rsidRDefault="00E545FE" w:rsidP="00E545FE">
      <w:pPr>
        <w:ind w:left="720"/>
        <w:rPr>
          <w:rFonts w:ascii="Times New Roman" w:hAnsi="Times New Roman" w:cs="Times New Roman"/>
          <w:lang w:val="en-US"/>
        </w:rPr>
      </w:pPr>
      <w:r w:rsidRPr="001C019C">
        <w:rPr>
          <w:rFonts w:ascii="Times New Roman" w:hAnsi="Times New Roman" w:cs="Times New Roman"/>
        </w:rPr>
        <w:t xml:space="preserve">Ruth Garrett Milikan. </w:t>
      </w:r>
      <w:r w:rsidRPr="001C019C">
        <w:rPr>
          <w:rFonts w:ascii="Times New Roman" w:hAnsi="Times New Roman" w:cs="Times New Roman"/>
          <w:u w:val="single"/>
        </w:rPr>
        <w:t>Beyond Concepts: Unicepts, Language, and Natural Information</w:t>
      </w:r>
      <w:r w:rsidRPr="001C019C">
        <w:rPr>
          <w:rFonts w:ascii="Times New Roman" w:hAnsi="Times New Roman" w:cs="Times New Roman"/>
        </w:rPr>
        <w:t xml:space="preserve">. Oxford, United Kingdom: Oxford University Press, </w:t>
      </w:r>
      <w:r>
        <w:rPr>
          <w:rFonts w:ascii="Times New Roman" w:hAnsi="Times New Roman" w:cs="Times New Roman"/>
        </w:rPr>
        <w:t>(</w:t>
      </w:r>
      <w:r w:rsidRPr="001C019C">
        <w:rPr>
          <w:rFonts w:ascii="Times New Roman" w:hAnsi="Times New Roman" w:cs="Times New Roman"/>
        </w:rPr>
        <w:t>2019</w:t>
      </w:r>
      <w:r>
        <w:rPr>
          <w:rFonts w:ascii="Times New Roman" w:hAnsi="Times New Roman" w:cs="Times New Roman"/>
        </w:rPr>
        <w:t>)</w:t>
      </w:r>
      <w:r w:rsidRPr="001C019C">
        <w:rPr>
          <w:rFonts w:ascii="Times New Roman" w:hAnsi="Times New Roman" w:cs="Times New Roman"/>
        </w:rPr>
        <w:t>. Introduction, Chapter 1.</w:t>
      </w:r>
    </w:p>
    <w:p w14:paraId="2E0E75AF" w14:textId="7BC5740A" w:rsidR="00612BF7" w:rsidRPr="00BE008C" w:rsidRDefault="00612BF7" w:rsidP="008C3A90">
      <w:pPr>
        <w:ind w:left="720"/>
        <w:rPr>
          <w:rFonts w:ascii="Times New Roman" w:hAnsi="Times New Roman" w:cs="Times New Roman"/>
        </w:rPr>
      </w:pPr>
    </w:p>
    <w:p w14:paraId="2F40B408" w14:textId="2ACCF3E1" w:rsidR="00070ABD" w:rsidRDefault="00C57DC4" w:rsidP="008C3A90">
      <w:pPr>
        <w:pStyle w:val="ListParagraph"/>
        <w:rPr>
          <w:rFonts w:ascii="Times New Roman" w:hAnsi="Times New Roman" w:cs="Times New Roman"/>
        </w:rPr>
      </w:pPr>
      <w:r>
        <w:rPr>
          <w:rFonts w:ascii="Times New Roman" w:hAnsi="Times New Roman" w:cs="Times New Roman"/>
        </w:rPr>
        <w:t>Mark Bevir</w:t>
      </w:r>
      <w:r w:rsidRPr="00C57DC4">
        <w:rPr>
          <w:rFonts w:ascii="Times New Roman" w:hAnsi="Times New Roman" w:cs="Times New Roman"/>
        </w:rPr>
        <w:t xml:space="preserve">, and Asaf Kedar. “Concept Formation in Political Science: An Anti-Naturalist Critique of Qualitative Methodology.” </w:t>
      </w:r>
      <w:r w:rsidRPr="00C57DC4">
        <w:rPr>
          <w:rFonts w:ascii="Times New Roman" w:hAnsi="Times New Roman" w:cs="Times New Roman"/>
          <w:i/>
          <w:iCs/>
        </w:rPr>
        <w:t>Perspectives on Politics</w:t>
      </w:r>
      <w:r w:rsidRPr="00C57DC4">
        <w:rPr>
          <w:rFonts w:ascii="Times New Roman" w:hAnsi="Times New Roman" w:cs="Times New Roman"/>
        </w:rPr>
        <w:t xml:space="preserve"> 6, no. 3 (2008)</w:t>
      </w:r>
      <w:r>
        <w:rPr>
          <w:rFonts w:ascii="Times New Roman" w:hAnsi="Times New Roman" w:cs="Times New Roman"/>
        </w:rPr>
        <w:t>, pp.</w:t>
      </w:r>
      <w:r w:rsidRPr="00C57DC4">
        <w:rPr>
          <w:rFonts w:ascii="Times New Roman" w:hAnsi="Times New Roman" w:cs="Times New Roman"/>
        </w:rPr>
        <w:t xml:space="preserve"> 503–17.</w:t>
      </w:r>
    </w:p>
    <w:p w14:paraId="13B4CFE3" w14:textId="1A980671" w:rsidR="009E7696" w:rsidRDefault="009E7696" w:rsidP="008C3A90">
      <w:pPr>
        <w:pStyle w:val="ListParagraph"/>
        <w:rPr>
          <w:rFonts w:ascii="Times New Roman" w:hAnsi="Times New Roman" w:cs="Times New Roman"/>
        </w:rPr>
      </w:pPr>
    </w:p>
    <w:p w14:paraId="046689BD" w14:textId="442DBA8D" w:rsidR="009E7696" w:rsidRDefault="007D02E5" w:rsidP="009C12DA">
      <w:pPr>
        <w:pStyle w:val="ListParagraph"/>
        <w:rPr>
          <w:rFonts w:ascii="Times New Roman" w:hAnsi="Times New Roman" w:cs="Times New Roman"/>
        </w:rPr>
      </w:pPr>
      <w:r>
        <w:rPr>
          <w:rFonts w:ascii="Times New Roman" w:hAnsi="Times New Roman" w:cs="Times New Roman"/>
        </w:rPr>
        <w:t xml:space="preserve">Eric </w:t>
      </w:r>
      <w:r w:rsidRPr="007D02E5">
        <w:rPr>
          <w:rFonts w:ascii="Times New Roman" w:hAnsi="Times New Roman" w:cs="Times New Roman"/>
        </w:rPr>
        <w:t>Margolis and</w:t>
      </w:r>
      <w:r>
        <w:rPr>
          <w:rFonts w:ascii="Times New Roman" w:hAnsi="Times New Roman" w:cs="Times New Roman"/>
        </w:rPr>
        <w:t xml:space="preserve"> Stephen</w:t>
      </w:r>
      <w:r w:rsidRPr="007D02E5">
        <w:rPr>
          <w:rFonts w:ascii="Times New Roman" w:hAnsi="Times New Roman" w:cs="Times New Roman"/>
        </w:rPr>
        <w:t xml:space="preserve"> Laurence. </w:t>
      </w:r>
      <w:r>
        <w:rPr>
          <w:rFonts w:ascii="Times New Roman" w:hAnsi="Times New Roman" w:cs="Times New Roman"/>
        </w:rPr>
        <w:t>“</w:t>
      </w:r>
      <w:r w:rsidRPr="007D02E5">
        <w:rPr>
          <w:rFonts w:ascii="Times New Roman" w:hAnsi="Times New Roman" w:cs="Times New Roman"/>
        </w:rPr>
        <w:t>The Ontology of Concepts—Abstract Objects or Mental Representations?</w:t>
      </w:r>
      <w:r>
        <w:rPr>
          <w:rFonts w:ascii="Times New Roman" w:hAnsi="Times New Roman" w:cs="Times New Roman"/>
        </w:rPr>
        <w:t>”</w:t>
      </w:r>
      <w:r w:rsidRPr="007D02E5">
        <w:rPr>
          <w:rFonts w:ascii="Times New Roman" w:hAnsi="Times New Roman" w:cs="Times New Roman"/>
        </w:rPr>
        <w:t xml:space="preserve"> </w:t>
      </w:r>
      <w:r w:rsidRPr="007D02E5">
        <w:rPr>
          <w:rFonts w:ascii="Times New Roman" w:hAnsi="Times New Roman" w:cs="Times New Roman"/>
          <w:i/>
          <w:iCs/>
        </w:rPr>
        <w:t>Noûs</w:t>
      </w:r>
      <w:r w:rsidRPr="007D02E5">
        <w:rPr>
          <w:rFonts w:ascii="Times New Roman" w:hAnsi="Times New Roman" w:cs="Times New Roman"/>
        </w:rPr>
        <w:t>, 41:</w:t>
      </w:r>
      <w:r>
        <w:rPr>
          <w:rFonts w:ascii="Times New Roman" w:hAnsi="Times New Roman" w:cs="Times New Roman"/>
        </w:rPr>
        <w:t>4, (2007), pp.</w:t>
      </w:r>
      <w:r w:rsidRPr="007D02E5">
        <w:rPr>
          <w:rFonts w:ascii="Times New Roman" w:hAnsi="Times New Roman" w:cs="Times New Roman"/>
        </w:rPr>
        <w:t xml:space="preserve"> 561-593.</w:t>
      </w:r>
    </w:p>
    <w:p w14:paraId="653DC8DA" w14:textId="0E4F391A" w:rsidR="009C12DA" w:rsidRDefault="009C12DA" w:rsidP="009C12DA">
      <w:pPr>
        <w:pStyle w:val="ListParagraph"/>
        <w:rPr>
          <w:rFonts w:ascii="Times New Roman" w:hAnsi="Times New Roman" w:cs="Times New Roman"/>
        </w:rPr>
      </w:pPr>
    </w:p>
    <w:p w14:paraId="104E4F20" w14:textId="1488D1F7" w:rsidR="009C12DA" w:rsidRDefault="009C12DA" w:rsidP="009C12DA">
      <w:pPr>
        <w:pStyle w:val="ListParagraph"/>
        <w:rPr>
          <w:rFonts w:ascii="Times New Roman" w:hAnsi="Times New Roman" w:cs="Times New Roman"/>
        </w:rPr>
      </w:pPr>
      <w:r>
        <w:rPr>
          <w:rFonts w:ascii="Times New Roman" w:hAnsi="Times New Roman" w:cs="Times New Roman"/>
        </w:rPr>
        <w:t>Gottlob Frege, “On Sense and Reference,” In Peter Ge</w:t>
      </w:r>
      <w:r w:rsidR="00A74C8A">
        <w:rPr>
          <w:rFonts w:ascii="Times New Roman" w:hAnsi="Times New Roman" w:cs="Times New Roman"/>
        </w:rPr>
        <w:t>a</w:t>
      </w:r>
      <w:r>
        <w:rPr>
          <w:rFonts w:ascii="Times New Roman" w:hAnsi="Times New Roman" w:cs="Times New Roman"/>
        </w:rPr>
        <w:t xml:space="preserve">ch </w:t>
      </w:r>
      <w:r w:rsidR="00C676A0">
        <w:rPr>
          <w:rFonts w:ascii="Times New Roman" w:hAnsi="Times New Roman" w:cs="Times New Roman"/>
        </w:rPr>
        <w:t>(</w:t>
      </w:r>
      <w:r>
        <w:rPr>
          <w:rFonts w:ascii="Times New Roman" w:hAnsi="Times New Roman" w:cs="Times New Roman"/>
        </w:rPr>
        <w:t>ed.</w:t>
      </w:r>
      <w:r w:rsidR="00C676A0">
        <w:rPr>
          <w:rFonts w:ascii="Times New Roman" w:hAnsi="Times New Roman" w:cs="Times New Roman"/>
        </w:rPr>
        <w:t>)</w:t>
      </w:r>
      <w:r>
        <w:rPr>
          <w:rFonts w:ascii="Times New Roman" w:hAnsi="Times New Roman" w:cs="Times New Roman"/>
        </w:rPr>
        <w:t xml:space="preserve"> Max Black</w:t>
      </w:r>
      <w:r w:rsidR="00A74C8A">
        <w:rPr>
          <w:rFonts w:ascii="Times New Roman" w:hAnsi="Times New Roman" w:cs="Times New Roman"/>
        </w:rPr>
        <w:t xml:space="preserve"> trans. </w:t>
      </w:r>
      <w:r>
        <w:rPr>
          <w:rFonts w:ascii="Times New Roman" w:hAnsi="Times New Roman" w:cs="Times New Roman"/>
        </w:rPr>
        <w:t xml:space="preserve"> </w:t>
      </w:r>
      <w:r>
        <w:rPr>
          <w:rFonts w:ascii="Times New Roman" w:hAnsi="Times New Roman" w:cs="Times New Roman"/>
          <w:u w:val="single"/>
        </w:rPr>
        <w:t xml:space="preserve">Translations From the </w:t>
      </w:r>
      <w:r w:rsidR="00A74C8A">
        <w:rPr>
          <w:rFonts w:ascii="Times New Roman" w:hAnsi="Times New Roman" w:cs="Times New Roman"/>
          <w:u w:val="single"/>
        </w:rPr>
        <w:t>Philosophical Writings of Gottlob Frege</w:t>
      </w:r>
      <w:r w:rsidR="00A74C8A">
        <w:rPr>
          <w:rFonts w:ascii="Times New Roman" w:hAnsi="Times New Roman" w:cs="Times New Roman"/>
        </w:rPr>
        <w:t>. Oxford: Basil Blackwell, (1960) [1892])</w:t>
      </w:r>
      <w:r w:rsidR="00325C68">
        <w:rPr>
          <w:rFonts w:ascii="Times New Roman" w:hAnsi="Times New Roman" w:cs="Times New Roman"/>
        </w:rPr>
        <w:t>, pp. 56-78</w:t>
      </w:r>
      <w:r w:rsidR="00A74C8A">
        <w:rPr>
          <w:rFonts w:ascii="Times New Roman" w:hAnsi="Times New Roman" w:cs="Times New Roman"/>
        </w:rPr>
        <w:t>.</w:t>
      </w:r>
    </w:p>
    <w:p w14:paraId="296935EB" w14:textId="444640FA" w:rsidR="00DE6489" w:rsidRDefault="00DE6489" w:rsidP="009C12DA">
      <w:pPr>
        <w:pStyle w:val="ListParagraph"/>
        <w:rPr>
          <w:rFonts w:ascii="Times New Roman" w:hAnsi="Times New Roman" w:cs="Times New Roman"/>
        </w:rPr>
      </w:pPr>
    </w:p>
    <w:p w14:paraId="56379108" w14:textId="71B06CC3" w:rsidR="00DE6489" w:rsidRDefault="00DE6489" w:rsidP="009C12DA">
      <w:pPr>
        <w:pStyle w:val="ListParagraph"/>
        <w:rPr>
          <w:rFonts w:ascii="Times New Roman" w:hAnsi="Times New Roman" w:cs="Times New Roman"/>
        </w:rPr>
      </w:pPr>
      <w:r>
        <w:rPr>
          <w:rFonts w:ascii="Times New Roman" w:hAnsi="Times New Roman" w:cs="Times New Roman"/>
        </w:rPr>
        <w:t xml:space="preserve">Kate Crawford, </w:t>
      </w:r>
      <w:r>
        <w:rPr>
          <w:rFonts w:ascii="Times New Roman" w:hAnsi="Times New Roman" w:cs="Times New Roman"/>
          <w:u w:val="single"/>
        </w:rPr>
        <w:t>Atlas of AI</w:t>
      </w:r>
      <w:r>
        <w:rPr>
          <w:rFonts w:ascii="Times New Roman" w:hAnsi="Times New Roman" w:cs="Times New Roman"/>
        </w:rPr>
        <w:t>. New Haven, CT.: Yale University Press (2021), Chapters 4,5. [Data, Classification].</w:t>
      </w:r>
    </w:p>
    <w:p w14:paraId="7999330B" w14:textId="054816CC" w:rsidR="00DE6489" w:rsidRDefault="00DE6489" w:rsidP="009C12DA">
      <w:pPr>
        <w:pStyle w:val="ListParagraph"/>
        <w:rPr>
          <w:rFonts w:ascii="Times New Roman" w:hAnsi="Times New Roman" w:cs="Times New Roman"/>
        </w:rPr>
      </w:pPr>
    </w:p>
    <w:p w14:paraId="399F55DE" w14:textId="54EDFAD0" w:rsidR="00DE6489" w:rsidRPr="00DE6489" w:rsidRDefault="00DE6489" w:rsidP="009C12DA">
      <w:pPr>
        <w:pStyle w:val="ListParagraph"/>
        <w:rPr>
          <w:rFonts w:ascii="Times New Roman" w:hAnsi="Times New Roman" w:cs="Times New Roman"/>
        </w:rPr>
      </w:pPr>
      <w:r>
        <w:rPr>
          <w:rFonts w:ascii="Times New Roman" w:hAnsi="Times New Roman" w:cs="Times New Roman"/>
        </w:rPr>
        <w:t xml:space="preserve">Marion Fourcade and Kieran Healy, “Seeing like a Market”, </w:t>
      </w:r>
      <w:r>
        <w:rPr>
          <w:rFonts w:ascii="Times New Roman" w:hAnsi="Times New Roman" w:cs="Times New Roman"/>
          <w:u w:val="single"/>
        </w:rPr>
        <w:t>Socio-Economic Review</w:t>
      </w:r>
      <w:r>
        <w:rPr>
          <w:rFonts w:ascii="Times New Roman" w:hAnsi="Times New Roman" w:cs="Times New Roman"/>
        </w:rPr>
        <w:t xml:space="preserve"> 51 (2017), pp. 9-29.</w:t>
      </w:r>
    </w:p>
    <w:p w14:paraId="1CA5237C" w14:textId="77777777" w:rsidR="00A60372" w:rsidRPr="00E545FE" w:rsidRDefault="00A60372" w:rsidP="00E545FE">
      <w:pPr>
        <w:rPr>
          <w:rFonts w:ascii="Times New Roman" w:hAnsi="Times New Roman" w:cs="Times New Roman"/>
          <w:u w:val="single"/>
          <w:lang w:val="en-US"/>
        </w:rPr>
      </w:pPr>
    </w:p>
    <w:p w14:paraId="7001EF9C" w14:textId="60477384" w:rsidR="006A6D0E" w:rsidRPr="00BE008C" w:rsidRDefault="006A6D0E" w:rsidP="008C3A90">
      <w:pPr>
        <w:pStyle w:val="ListParagraph"/>
        <w:numPr>
          <w:ilvl w:val="0"/>
          <w:numId w:val="1"/>
        </w:numPr>
        <w:rPr>
          <w:rFonts w:ascii="Times New Roman" w:hAnsi="Times New Roman" w:cs="Times New Roman"/>
          <w:u w:val="single"/>
          <w:lang w:val="en-US"/>
        </w:rPr>
      </w:pPr>
      <w:r w:rsidRPr="00BE008C">
        <w:rPr>
          <w:rFonts w:ascii="Times New Roman" w:hAnsi="Times New Roman" w:cs="Times New Roman"/>
          <w:u w:val="single"/>
          <w:lang w:val="en-US"/>
        </w:rPr>
        <w:t>Conceptual Analysis and Formal Theory</w:t>
      </w:r>
    </w:p>
    <w:p w14:paraId="675404BC" w14:textId="648435C5" w:rsidR="009849D9" w:rsidRPr="00296FBE" w:rsidRDefault="001D37F3" w:rsidP="00296FBE">
      <w:pPr>
        <w:ind w:left="720"/>
        <w:rPr>
          <w:rFonts w:ascii="Times New Roman" w:hAnsi="Times New Roman" w:cs="Times New Roman"/>
        </w:rPr>
      </w:pPr>
      <w:r w:rsidRPr="00296FBE">
        <w:rPr>
          <w:rFonts w:ascii="Times New Roman" w:hAnsi="Times New Roman" w:cs="Times New Roman"/>
        </w:rPr>
        <w:t>James Johnson</w:t>
      </w:r>
      <w:r w:rsidR="000A4E59" w:rsidRPr="00296FBE">
        <w:rPr>
          <w:rFonts w:ascii="Times New Roman" w:hAnsi="Times New Roman" w:cs="Times New Roman"/>
        </w:rPr>
        <w:t xml:space="preserve">. “Models </w:t>
      </w:r>
      <w:r w:rsidR="00E96430" w:rsidRPr="00296FBE">
        <w:rPr>
          <w:rFonts w:ascii="Times New Roman" w:hAnsi="Times New Roman" w:cs="Times New Roman"/>
        </w:rPr>
        <w:t>A</w:t>
      </w:r>
      <w:r w:rsidR="000A4E59" w:rsidRPr="00296FBE">
        <w:rPr>
          <w:rFonts w:ascii="Times New Roman" w:hAnsi="Times New Roman" w:cs="Times New Roman"/>
        </w:rPr>
        <w:t xml:space="preserve">mong the Political Theorists.” </w:t>
      </w:r>
      <w:r w:rsidR="000A4E59" w:rsidRPr="00296FBE">
        <w:rPr>
          <w:rFonts w:ascii="Times New Roman" w:hAnsi="Times New Roman" w:cs="Times New Roman"/>
          <w:i/>
          <w:iCs/>
        </w:rPr>
        <w:t xml:space="preserve">American Journal of Political Science </w:t>
      </w:r>
      <w:r w:rsidR="000A4E59" w:rsidRPr="00296FBE">
        <w:rPr>
          <w:rFonts w:ascii="Times New Roman" w:hAnsi="Times New Roman" w:cs="Times New Roman"/>
        </w:rPr>
        <w:t>58(3)</w:t>
      </w:r>
      <w:r w:rsidRPr="00296FBE">
        <w:rPr>
          <w:rFonts w:ascii="Times New Roman" w:hAnsi="Times New Roman" w:cs="Times New Roman"/>
        </w:rPr>
        <w:t>, (2014), pp.</w:t>
      </w:r>
      <w:r w:rsidR="000A4E59" w:rsidRPr="00296FBE">
        <w:rPr>
          <w:rFonts w:ascii="Times New Roman" w:hAnsi="Times New Roman" w:cs="Times New Roman"/>
        </w:rPr>
        <w:t xml:space="preserve"> 547–60.</w:t>
      </w:r>
    </w:p>
    <w:p w14:paraId="6FA4C106" w14:textId="77777777" w:rsidR="000A4E59" w:rsidRDefault="000A4E59" w:rsidP="008C3A90">
      <w:pPr>
        <w:pStyle w:val="ListParagraph"/>
        <w:rPr>
          <w:rFonts w:ascii="Times New Roman" w:hAnsi="Times New Roman" w:cs="Times New Roman"/>
          <w:lang w:val="en-US"/>
        </w:rPr>
      </w:pPr>
    </w:p>
    <w:p w14:paraId="20162395" w14:textId="063F6315" w:rsidR="009849D9" w:rsidRPr="000A4E59" w:rsidRDefault="001D37F3" w:rsidP="008C3A90">
      <w:pPr>
        <w:pStyle w:val="ListParagraph"/>
        <w:rPr>
          <w:rFonts w:ascii="Times New Roman" w:hAnsi="Times New Roman" w:cs="Times New Roman"/>
        </w:rPr>
      </w:pPr>
      <w:r>
        <w:rPr>
          <w:rFonts w:ascii="Times New Roman" w:hAnsi="Times New Roman" w:cs="Times New Roman"/>
        </w:rPr>
        <w:t>Frank Lovett</w:t>
      </w:r>
      <w:r w:rsidR="000A4E59" w:rsidRPr="000A4E59">
        <w:rPr>
          <w:rFonts w:ascii="Times New Roman" w:hAnsi="Times New Roman" w:cs="Times New Roman"/>
        </w:rPr>
        <w:t xml:space="preserve">. </w:t>
      </w:r>
      <w:r w:rsidR="000A4E59" w:rsidRPr="000A4E59">
        <w:rPr>
          <w:rFonts w:ascii="Times New Roman" w:hAnsi="Times New Roman" w:cs="Times New Roman"/>
          <w:u w:val="single"/>
        </w:rPr>
        <w:t>A</w:t>
      </w:r>
      <w:r w:rsidR="000A4E59" w:rsidRPr="004E14F8">
        <w:rPr>
          <w:rFonts w:ascii="Times New Roman" w:hAnsi="Times New Roman" w:cs="Times New Roman"/>
          <w:u w:val="single"/>
        </w:rPr>
        <w:t xml:space="preserve"> </w:t>
      </w:r>
      <w:r w:rsidR="000A4E59" w:rsidRPr="000A4E59">
        <w:rPr>
          <w:rFonts w:ascii="Times New Roman" w:hAnsi="Times New Roman" w:cs="Times New Roman"/>
          <w:u w:val="single"/>
        </w:rPr>
        <w:t>General Theory of Domination and Justice.</w:t>
      </w:r>
      <w:r w:rsidR="000A4E59">
        <w:rPr>
          <w:rFonts w:ascii="Times New Roman" w:hAnsi="Times New Roman" w:cs="Times New Roman"/>
        </w:rPr>
        <w:t xml:space="preserve"> </w:t>
      </w:r>
      <w:r w:rsidR="000A4E59" w:rsidRPr="000A4E59">
        <w:rPr>
          <w:rFonts w:ascii="Times New Roman" w:hAnsi="Times New Roman" w:cs="Times New Roman"/>
        </w:rPr>
        <w:t>New York: Oxford University Press.</w:t>
      </w:r>
      <w:r>
        <w:rPr>
          <w:rFonts w:ascii="Times New Roman" w:hAnsi="Times New Roman" w:cs="Times New Roman"/>
        </w:rPr>
        <w:t xml:space="preserve"> (</w:t>
      </w:r>
      <w:r w:rsidRPr="000A4E59">
        <w:rPr>
          <w:rFonts w:ascii="Times New Roman" w:hAnsi="Times New Roman" w:cs="Times New Roman"/>
        </w:rPr>
        <w:t>201</w:t>
      </w:r>
      <w:r>
        <w:rPr>
          <w:rFonts w:ascii="Times New Roman" w:hAnsi="Times New Roman" w:cs="Times New Roman"/>
        </w:rPr>
        <w:t xml:space="preserve">0), </w:t>
      </w:r>
      <w:r w:rsidR="00325C68">
        <w:rPr>
          <w:rFonts w:ascii="Times New Roman" w:hAnsi="Times New Roman" w:cs="Times New Roman"/>
        </w:rPr>
        <w:t xml:space="preserve">Chapter 1. </w:t>
      </w:r>
    </w:p>
    <w:p w14:paraId="6A47C250" w14:textId="77777777" w:rsidR="000A4E59" w:rsidRDefault="000A4E59" w:rsidP="008C3A90">
      <w:pPr>
        <w:pStyle w:val="ListParagraph"/>
        <w:rPr>
          <w:rFonts w:ascii="Times New Roman" w:hAnsi="Times New Roman" w:cs="Times New Roman"/>
          <w:lang w:val="en-US"/>
        </w:rPr>
      </w:pPr>
    </w:p>
    <w:p w14:paraId="60E95EAA" w14:textId="0EED8FDD" w:rsidR="009849D9" w:rsidRDefault="00166E59" w:rsidP="008C3A90">
      <w:pPr>
        <w:pStyle w:val="ListParagraph"/>
        <w:rPr>
          <w:rFonts w:ascii="Times New Roman" w:hAnsi="Times New Roman" w:cs="Times New Roman"/>
          <w:lang w:val="en-US"/>
        </w:rPr>
      </w:pPr>
      <w:r>
        <w:rPr>
          <w:rFonts w:ascii="Times New Roman" w:hAnsi="Times New Roman" w:cs="Times New Roman"/>
        </w:rPr>
        <w:t xml:space="preserve">Sean </w:t>
      </w:r>
      <w:r w:rsidRPr="00166E59">
        <w:rPr>
          <w:rFonts w:ascii="Times New Roman" w:hAnsi="Times New Roman" w:cs="Times New Roman"/>
        </w:rPr>
        <w:t xml:space="preserve">Ingham, and </w:t>
      </w:r>
      <w:r>
        <w:rPr>
          <w:rFonts w:ascii="Times New Roman" w:hAnsi="Times New Roman" w:cs="Times New Roman"/>
        </w:rPr>
        <w:t xml:space="preserve">Frank </w:t>
      </w:r>
      <w:r w:rsidRPr="00166E59">
        <w:rPr>
          <w:rFonts w:ascii="Times New Roman" w:hAnsi="Times New Roman" w:cs="Times New Roman"/>
        </w:rPr>
        <w:t>Lovett</w:t>
      </w:r>
      <w:r w:rsidR="001D37F3">
        <w:rPr>
          <w:rFonts w:ascii="Times New Roman" w:hAnsi="Times New Roman" w:cs="Times New Roman"/>
        </w:rPr>
        <w:t>.</w:t>
      </w:r>
      <w:r w:rsidRPr="00166E59">
        <w:rPr>
          <w:rFonts w:ascii="Times New Roman" w:hAnsi="Times New Roman" w:cs="Times New Roman"/>
        </w:rPr>
        <w:t xml:space="preserve"> </w:t>
      </w:r>
      <w:r w:rsidR="0075395E">
        <w:rPr>
          <w:rFonts w:ascii="Times New Roman" w:hAnsi="Times New Roman" w:cs="Times New Roman"/>
        </w:rPr>
        <w:t>“</w:t>
      </w:r>
      <w:r w:rsidRPr="00166E59">
        <w:rPr>
          <w:rFonts w:ascii="Times New Roman" w:hAnsi="Times New Roman" w:cs="Times New Roman"/>
        </w:rPr>
        <w:t>Republican Freedom, Popular Control, and Collective Action.</w:t>
      </w:r>
      <w:r w:rsidR="0075395E">
        <w:rPr>
          <w:rFonts w:ascii="Times New Roman" w:hAnsi="Times New Roman" w:cs="Times New Roman"/>
        </w:rPr>
        <w:t>”</w:t>
      </w:r>
      <w:r w:rsidRPr="00166E59">
        <w:rPr>
          <w:rFonts w:ascii="Times New Roman" w:hAnsi="Times New Roman" w:cs="Times New Roman"/>
        </w:rPr>
        <w:t xml:space="preserve"> </w:t>
      </w:r>
      <w:r w:rsidRPr="00BB6908">
        <w:rPr>
          <w:rFonts w:ascii="Times New Roman" w:hAnsi="Times New Roman" w:cs="Times New Roman"/>
          <w:i/>
          <w:iCs/>
        </w:rPr>
        <w:t>American Journal of Political Science</w:t>
      </w:r>
      <w:r w:rsidRPr="00166E59">
        <w:rPr>
          <w:rFonts w:ascii="Times New Roman" w:hAnsi="Times New Roman" w:cs="Times New Roman"/>
        </w:rPr>
        <w:t xml:space="preserve"> 63</w:t>
      </w:r>
      <w:r w:rsidR="001D37F3">
        <w:rPr>
          <w:rFonts w:ascii="Times New Roman" w:hAnsi="Times New Roman" w:cs="Times New Roman"/>
        </w:rPr>
        <w:t>,</w:t>
      </w:r>
      <w:r>
        <w:rPr>
          <w:rFonts w:ascii="Times New Roman" w:hAnsi="Times New Roman" w:cs="Times New Roman"/>
        </w:rPr>
        <w:t xml:space="preserve"> </w:t>
      </w:r>
      <w:r w:rsidRPr="00166E59">
        <w:rPr>
          <w:rFonts w:ascii="Times New Roman" w:hAnsi="Times New Roman" w:cs="Times New Roman"/>
        </w:rPr>
        <w:t>(2019)</w:t>
      </w:r>
      <w:r>
        <w:rPr>
          <w:rFonts w:ascii="Times New Roman" w:hAnsi="Times New Roman" w:cs="Times New Roman"/>
        </w:rPr>
        <w:t>, pp.</w:t>
      </w:r>
      <w:r w:rsidRPr="00166E59">
        <w:rPr>
          <w:rFonts w:ascii="Times New Roman" w:hAnsi="Times New Roman" w:cs="Times New Roman"/>
        </w:rPr>
        <w:t xml:space="preserve"> 774-787</w:t>
      </w:r>
      <w:r>
        <w:rPr>
          <w:rFonts w:ascii="Times New Roman" w:hAnsi="Times New Roman" w:cs="Times New Roman"/>
        </w:rPr>
        <w:t>.</w:t>
      </w:r>
    </w:p>
    <w:p w14:paraId="62234D43" w14:textId="77777777" w:rsidR="000A4E59" w:rsidRDefault="000A4E59" w:rsidP="008C3A90">
      <w:pPr>
        <w:pStyle w:val="ListParagraph"/>
        <w:rPr>
          <w:rFonts w:ascii="Times New Roman" w:hAnsi="Times New Roman" w:cs="Times New Roman"/>
          <w:lang w:val="en-US"/>
        </w:rPr>
      </w:pPr>
    </w:p>
    <w:p w14:paraId="631C3ED5" w14:textId="646C9FCD" w:rsidR="00070ABD" w:rsidRDefault="001D37F3" w:rsidP="008C3A90">
      <w:pPr>
        <w:pStyle w:val="ListParagraph"/>
        <w:rPr>
          <w:rFonts w:ascii="Times New Roman" w:hAnsi="Times New Roman" w:cs="Times New Roman"/>
        </w:rPr>
      </w:pPr>
      <w:r>
        <w:rPr>
          <w:rFonts w:ascii="Times New Roman" w:hAnsi="Times New Roman" w:cs="Times New Roman"/>
        </w:rPr>
        <w:t>Thomas Simpson</w:t>
      </w:r>
      <w:r w:rsidR="000A4E59" w:rsidRPr="000A4E59">
        <w:rPr>
          <w:rFonts w:ascii="Times New Roman" w:hAnsi="Times New Roman" w:cs="Times New Roman"/>
        </w:rPr>
        <w:t>. 2017. “The Impossibility of Republican</w:t>
      </w:r>
      <w:r w:rsidR="000A4E59">
        <w:rPr>
          <w:rFonts w:ascii="Times New Roman" w:hAnsi="Times New Roman" w:cs="Times New Roman"/>
        </w:rPr>
        <w:t xml:space="preserve"> </w:t>
      </w:r>
      <w:r w:rsidR="000A4E59" w:rsidRPr="000A4E59">
        <w:rPr>
          <w:rFonts w:ascii="Times New Roman" w:hAnsi="Times New Roman" w:cs="Times New Roman"/>
        </w:rPr>
        <w:t xml:space="preserve">Freedom.” </w:t>
      </w:r>
      <w:r w:rsidR="000A4E59" w:rsidRPr="000A4E59">
        <w:rPr>
          <w:rFonts w:ascii="Times New Roman" w:hAnsi="Times New Roman" w:cs="Times New Roman"/>
          <w:i/>
          <w:iCs/>
        </w:rPr>
        <w:t xml:space="preserve">Philosophy &amp; Public Affairs </w:t>
      </w:r>
      <w:r w:rsidR="000A4E59" w:rsidRPr="000A4E59">
        <w:rPr>
          <w:rFonts w:ascii="Times New Roman" w:hAnsi="Times New Roman" w:cs="Times New Roman"/>
        </w:rPr>
        <w:t>45(1)</w:t>
      </w:r>
      <w:r>
        <w:rPr>
          <w:rFonts w:ascii="Times New Roman" w:hAnsi="Times New Roman" w:cs="Times New Roman"/>
        </w:rPr>
        <w:t>, (</w:t>
      </w:r>
      <w:r w:rsidRPr="000A4E59">
        <w:rPr>
          <w:rFonts w:ascii="Times New Roman" w:hAnsi="Times New Roman" w:cs="Times New Roman"/>
        </w:rPr>
        <w:t>2017</w:t>
      </w:r>
      <w:r>
        <w:rPr>
          <w:rFonts w:ascii="Times New Roman" w:hAnsi="Times New Roman" w:cs="Times New Roman"/>
        </w:rPr>
        <w:t>), pp.</w:t>
      </w:r>
      <w:r w:rsidR="000A4E59" w:rsidRPr="000A4E59">
        <w:rPr>
          <w:rFonts w:ascii="Times New Roman" w:hAnsi="Times New Roman" w:cs="Times New Roman"/>
        </w:rPr>
        <w:t xml:space="preserve"> 27–53.</w:t>
      </w:r>
    </w:p>
    <w:p w14:paraId="363B789B" w14:textId="228E92D3" w:rsidR="0084128C" w:rsidRDefault="0084128C" w:rsidP="008C3A90">
      <w:pPr>
        <w:pStyle w:val="ListParagraph"/>
        <w:rPr>
          <w:rFonts w:ascii="Times New Roman" w:hAnsi="Times New Roman" w:cs="Times New Roman"/>
        </w:rPr>
      </w:pPr>
    </w:p>
    <w:p w14:paraId="4A7ECEAC" w14:textId="77777777" w:rsidR="00CB50C0" w:rsidRDefault="0084128C" w:rsidP="0084128C">
      <w:pPr>
        <w:pStyle w:val="ListParagraph"/>
        <w:numPr>
          <w:ilvl w:val="0"/>
          <w:numId w:val="1"/>
        </w:numPr>
        <w:rPr>
          <w:rFonts w:ascii="Times New Roman" w:hAnsi="Times New Roman" w:cs="Times New Roman"/>
          <w:u w:val="single"/>
          <w:lang w:val="en-US"/>
        </w:rPr>
      </w:pPr>
      <w:r w:rsidRPr="0084128C">
        <w:rPr>
          <w:rFonts w:ascii="Times New Roman" w:hAnsi="Times New Roman" w:cs="Times New Roman"/>
          <w:u w:val="single"/>
          <w:lang w:val="en-US"/>
        </w:rPr>
        <w:t>Ethnography</w:t>
      </w:r>
      <w:r w:rsidR="00CB50C0">
        <w:rPr>
          <w:rFonts w:ascii="Times New Roman" w:hAnsi="Times New Roman" w:cs="Times New Roman"/>
          <w:u w:val="single"/>
          <w:lang w:val="en-US"/>
        </w:rPr>
        <w:t xml:space="preserve"> and interpretivism</w:t>
      </w:r>
    </w:p>
    <w:p w14:paraId="6253F5AA" w14:textId="7161A834" w:rsidR="0084128C" w:rsidRPr="0084128C" w:rsidRDefault="0084128C" w:rsidP="00CB50C0">
      <w:pPr>
        <w:pStyle w:val="ListParagraph"/>
        <w:ind w:left="502"/>
        <w:rPr>
          <w:rFonts w:ascii="Times New Roman" w:hAnsi="Times New Roman" w:cs="Times New Roman"/>
          <w:u w:val="single"/>
          <w:lang w:val="en-US"/>
        </w:rPr>
      </w:pPr>
      <w:r w:rsidRPr="0084128C">
        <w:rPr>
          <w:rFonts w:ascii="Times New Roman" w:hAnsi="Times New Roman" w:cs="Times New Roman"/>
          <w:u w:val="single"/>
          <w:lang w:val="en-US"/>
        </w:rPr>
        <w:t xml:space="preserve"> </w:t>
      </w:r>
    </w:p>
    <w:p w14:paraId="1A5981B9" w14:textId="55099C79" w:rsidR="0084128C" w:rsidRDefault="0084128C" w:rsidP="0084128C">
      <w:pPr>
        <w:pStyle w:val="ListParagraph"/>
        <w:rPr>
          <w:rFonts w:ascii="Times New Roman" w:hAnsi="Times New Roman" w:cs="Times New Roman"/>
        </w:rPr>
      </w:pPr>
      <w:r>
        <w:rPr>
          <w:rFonts w:ascii="Times New Roman" w:hAnsi="Times New Roman" w:cs="Times New Roman"/>
        </w:rPr>
        <w:t>Edward Shatz</w:t>
      </w:r>
      <w:r w:rsidRPr="00AF0808">
        <w:rPr>
          <w:rFonts w:ascii="Times New Roman" w:hAnsi="Times New Roman" w:cs="Times New Roman"/>
        </w:rPr>
        <w:t xml:space="preserve">, ed. </w:t>
      </w:r>
      <w:r w:rsidRPr="001615DC">
        <w:rPr>
          <w:rFonts w:ascii="Times New Roman" w:hAnsi="Times New Roman" w:cs="Times New Roman"/>
          <w:u w:val="single"/>
        </w:rPr>
        <w:t>Political Ethnography: What Immersion Contributes to the Study of Power.</w:t>
      </w:r>
      <w:r w:rsidRPr="00AF0808">
        <w:rPr>
          <w:rFonts w:ascii="Times New Roman" w:hAnsi="Times New Roman" w:cs="Times New Roman"/>
        </w:rPr>
        <w:t xml:space="preserve"> Chicago: University of Chicago Press (2010), </w:t>
      </w:r>
      <w:r w:rsidRPr="00A93665">
        <w:rPr>
          <w:rFonts w:ascii="Times New Roman" w:hAnsi="Times New Roman" w:cs="Times New Roman"/>
        </w:rPr>
        <w:t>S</w:t>
      </w:r>
      <w:r w:rsidR="00A93665">
        <w:rPr>
          <w:rFonts w:ascii="Times New Roman" w:hAnsi="Times New Roman" w:cs="Times New Roman"/>
        </w:rPr>
        <w:t>elected chapters</w:t>
      </w:r>
      <w:r w:rsidR="004D0ACB">
        <w:rPr>
          <w:rFonts w:ascii="Times New Roman" w:hAnsi="Times New Roman" w:cs="Times New Roman"/>
        </w:rPr>
        <w:t xml:space="preserve"> to be assigned</w:t>
      </w:r>
      <w:r w:rsidR="00A93665">
        <w:rPr>
          <w:rFonts w:ascii="Times New Roman" w:hAnsi="Times New Roman" w:cs="Times New Roman"/>
        </w:rPr>
        <w:t xml:space="preserve">. </w:t>
      </w:r>
    </w:p>
    <w:p w14:paraId="6CC4AFE3" w14:textId="509C80D0" w:rsidR="00D631A2" w:rsidRDefault="00D631A2" w:rsidP="0084128C">
      <w:pPr>
        <w:pStyle w:val="ListParagraph"/>
        <w:rPr>
          <w:rFonts w:ascii="Times New Roman" w:hAnsi="Times New Roman" w:cs="Times New Roman"/>
        </w:rPr>
      </w:pPr>
    </w:p>
    <w:p w14:paraId="1F069464" w14:textId="33DB0E11" w:rsidR="00D631A2" w:rsidRDefault="00D631A2" w:rsidP="0084128C">
      <w:pPr>
        <w:pStyle w:val="ListParagraph"/>
        <w:rPr>
          <w:rFonts w:ascii="Times New Roman" w:hAnsi="Times New Roman" w:cs="Times New Roman"/>
        </w:rPr>
      </w:pPr>
      <w:r>
        <w:rPr>
          <w:rFonts w:ascii="Times New Roman" w:hAnsi="Times New Roman" w:cs="Times New Roman"/>
        </w:rPr>
        <w:t xml:space="preserve">Ellen Pader, “Seeing With an Ethnographic Sensibility: Explorations Beneath the Surface of Public Policies”, in </w:t>
      </w:r>
      <w:r w:rsidR="009658F7">
        <w:rPr>
          <w:rFonts w:ascii="Times New Roman" w:hAnsi="Times New Roman" w:cs="Times New Roman"/>
        </w:rPr>
        <w:t>Y</w:t>
      </w:r>
      <w:r>
        <w:rPr>
          <w:rFonts w:ascii="Times New Roman" w:hAnsi="Times New Roman" w:cs="Times New Roman"/>
        </w:rPr>
        <w:t>anov</w:t>
      </w:r>
      <w:r w:rsidR="00B26E70">
        <w:rPr>
          <w:rFonts w:ascii="Times New Roman" w:hAnsi="Times New Roman" w:cs="Times New Roman"/>
        </w:rPr>
        <w:t xml:space="preserve"> and Schwartz</w:t>
      </w:r>
      <w:r w:rsidR="009658F7">
        <w:rPr>
          <w:rFonts w:ascii="Times New Roman" w:hAnsi="Times New Roman" w:cs="Times New Roman"/>
        </w:rPr>
        <w:t>-Shea</w:t>
      </w:r>
      <w:r>
        <w:rPr>
          <w:rFonts w:ascii="Times New Roman" w:hAnsi="Times New Roman" w:cs="Times New Roman"/>
        </w:rPr>
        <w:t xml:space="preserve">. </w:t>
      </w:r>
      <w:r w:rsidR="00C676A0">
        <w:rPr>
          <w:rFonts w:ascii="Times New Roman" w:hAnsi="Times New Roman" w:cs="Times New Roman"/>
        </w:rPr>
        <w:t>(</w:t>
      </w:r>
      <w:r>
        <w:rPr>
          <w:rFonts w:ascii="Times New Roman" w:hAnsi="Times New Roman" w:cs="Times New Roman"/>
        </w:rPr>
        <w:t>eds.</w:t>
      </w:r>
      <w:r w:rsidR="00C676A0">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u w:val="single"/>
        </w:rPr>
        <w:t>Interpretation and Method</w:t>
      </w:r>
      <w:r w:rsidR="00B26E70" w:rsidRPr="00B26E70">
        <w:rPr>
          <w:rFonts w:ascii="Times New Roman" w:hAnsi="Times New Roman" w:cs="Times New Roman"/>
        </w:rPr>
        <w:t xml:space="preserve">. </w:t>
      </w:r>
      <w:r w:rsidRPr="00B26E70">
        <w:rPr>
          <w:rFonts w:ascii="Times New Roman" w:hAnsi="Times New Roman" w:cs="Times New Roman"/>
        </w:rPr>
        <w:t xml:space="preserve">Routledge: London (2014), Chapter 8. </w:t>
      </w:r>
    </w:p>
    <w:p w14:paraId="75B77C89" w14:textId="77777777" w:rsidR="00134B48" w:rsidRDefault="00134B48" w:rsidP="0084128C">
      <w:pPr>
        <w:pStyle w:val="ListParagraph"/>
        <w:rPr>
          <w:rFonts w:ascii="Times New Roman" w:hAnsi="Times New Roman" w:cs="Times New Roman"/>
        </w:rPr>
      </w:pPr>
    </w:p>
    <w:p w14:paraId="646939CB" w14:textId="585CC553" w:rsidR="00134B48" w:rsidRDefault="00134B48" w:rsidP="00134B48">
      <w:pPr>
        <w:pStyle w:val="ListParagraph"/>
        <w:rPr>
          <w:rFonts w:ascii="Times New Roman" w:hAnsi="Times New Roman" w:cs="Times New Roman"/>
          <w:lang w:val="en-US"/>
        </w:rPr>
      </w:pPr>
      <w:r>
        <w:rPr>
          <w:rFonts w:ascii="Times New Roman" w:hAnsi="Times New Roman" w:cs="Times New Roman"/>
          <w:lang w:val="en-US"/>
        </w:rPr>
        <w:t xml:space="preserve">Carole McGranahan, “Ethnography Beyond Method: The Importance of an Ethnographic Sensibility”, </w:t>
      </w:r>
      <w:r>
        <w:rPr>
          <w:rFonts w:ascii="Times New Roman" w:hAnsi="Times New Roman" w:cs="Times New Roman"/>
          <w:u w:val="single"/>
          <w:lang w:val="en-US"/>
        </w:rPr>
        <w:t xml:space="preserve">Sites </w:t>
      </w:r>
      <w:r>
        <w:rPr>
          <w:rFonts w:ascii="Times New Roman" w:hAnsi="Times New Roman" w:cs="Times New Roman"/>
          <w:lang w:val="en-US"/>
        </w:rPr>
        <w:t>N.S. 15 (2018), pp. 1-10.</w:t>
      </w:r>
    </w:p>
    <w:p w14:paraId="71FBD00B" w14:textId="7D6BF65B" w:rsidR="00134B48" w:rsidRDefault="00134B48" w:rsidP="00134B48">
      <w:pPr>
        <w:ind w:left="720"/>
        <w:rPr>
          <w:rFonts w:ascii="Times New Roman" w:hAnsi="Times New Roman" w:cs="Times New Roman"/>
        </w:rPr>
      </w:pPr>
      <w:r w:rsidRPr="00A8308C">
        <w:rPr>
          <w:rFonts w:ascii="Times New Roman" w:hAnsi="Times New Roman" w:cs="Times New Roman"/>
        </w:rPr>
        <w:t xml:space="preserve">Eve Tuck and Marcia McKenzie, </w:t>
      </w:r>
      <w:r w:rsidRPr="00A8308C">
        <w:rPr>
          <w:rFonts w:ascii="Times New Roman" w:hAnsi="Times New Roman" w:cs="Times New Roman"/>
          <w:u w:val="single"/>
        </w:rPr>
        <w:t>Place in Research: Theory, Methodology and Methods</w:t>
      </w:r>
      <w:r w:rsidRPr="00A8308C">
        <w:rPr>
          <w:rFonts w:ascii="Times New Roman" w:hAnsi="Times New Roman" w:cs="Times New Roman"/>
        </w:rPr>
        <w:t xml:space="preserve"> Routledge: New York (2014). Chapters TB</w:t>
      </w:r>
      <w:r>
        <w:rPr>
          <w:rFonts w:ascii="Times New Roman" w:hAnsi="Times New Roman" w:cs="Times New Roman"/>
        </w:rPr>
        <w:t>A.</w:t>
      </w:r>
    </w:p>
    <w:p w14:paraId="31D70875" w14:textId="216C2CAC" w:rsidR="00DC6843" w:rsidRDefault="00DC6843" w:rsidP="00134B48">
      <w:pPr>
        <w:ind w:left="720"/>
        <w:rPr>
          <w:rFonts w:ascii="Times New Roman" w:hAnsi="Times New Roman" w:cs="Times New Roman"/>
        </w:rPr>
      </w:pPr>
    </w:p>
    <w:p w14:paraId="217A1744" w14:textId="286F10DB" w:rsidR="00DC6843" w:rsidRDefault="00DC6843" w:rsidP="00DC6843">
      <w:pPr>
        <w:pStyle w:val="ListParagraph"/>
        <w:rPr>
          <w:rFonts w:ascii="Times New Roman" w:hAnsi="Times New Roman" w:cs="Times New Roman"/>
        </w:rPr>
      </w:pPr>
      <w:r>
        <w:rPr>
          <w:rFonts w:ascii="Times New Roman" w:hAnsi="Times New Roman" w:cs="Times New Roman"/>
        </w:rPr>
        <w:t xml:space="preserve">Akos Sivado, “Ways To Be Understood: The Ontological Turn and Interpretive Social Science”, </w:t>
      </w:r>
      <w:r>
        <w:rPr>
          <w:rFonts w:ascii="Times New Roman" w:hAnsi="Times New Roman" w:cs="Times New Roman"/>
          <w:u w:val="single"/>
        </w:rPr>
        <w:t xml:space="preserve">Philosophy of the Social </w:t>
      </w:r>
      <w:r w:rsidRPr="00504299">
        <w:rPr>
          <w:rFonts w:ascii="Times New Roman" w:hAnsi="Times New Roman" w:cs="Times New Roman"/>
        </w:rPr>
        <w:t>Sciences</w:t>
      </w:r>
      <w:r>
        <w:rPr>
          <w:rFonts w:ascii="Times New Roman" w:hAnsi="Times New Roman" w:cs="Times New Roman"/>
        </w:rPr>
        <w:t xml:space="preserve"> </w:t>
      </w:r>
      <w:r w:rsidRPr="00504299">
        <w:rPr>
          <w:rFonts w:ascii="Times New Roman" w:hAnsi="Times New Roman" w:cs="Times New Roman"/>
        </w:rPr>
        <w:t>50</w:t>
      </w:r>
      <w:r>
        <w:rPr>
          <w:rFonts w:ascii="Times New Roman" w:hAnsi="Times New Roman" w:cs="Times New Roman"/>
        </w:rPr>
        <w:t xml:space="preserve"> (2020), pp. </w:t>
      </w:r>
    </w:p>
    <w:p w14:paraId="47E66598" w14:textId="6CD44F5C" w:rsidR="00CB50C0" w:rsidRDefault="00CB50C0" w:rsidP="00DC6843">
      <w:pPr>
        <w:pStyle w:val="ListParagraph"/>
        <w:rPr>
          <w:rFonts w:ascii="Times New Roman" w:hAnsi="Times New Roman" w:cs="Times New Roman"/>
        </w:rPr>
      </w:pPr>
    </w:p>
    <w:p w14:paraId="0B6829BE" w14:textId="77777777" w:rsidR="00CB50C0" w:rsidRPr="008B211B" w:rsidRDefault="00CB50C0" w:rsidP="00CB50C0">
      <w:pPr>
        <w:ind w:left="720"/>
        <w:rPr>
          <w:rFonts w:ascii="Times New Roman" w:hAnsi="Times New Roman" w:cs="Times New Roman"/>
          <w:lang w:val="en-US"/>
        </w:rPr>
      </w:pPr>
      <w:r w:rsidRPr="008B211B">
        <w:rPr>
          <w:rFonts w:ascii="Times New Roman" w:hAnsi="Times New Roman" w:cs="Times New Roman"/>
          <w:lang w:val="en-US"/>
        </w:rPr>
        <w:t xml:space="preserve">Frederic Schaeffer, “ Ordinary Language Interviewing”, in Dvora </w:t>
      </w:r>
      <w:r w:rsidRPr="008B211B">
        <w:rPr>
          <w:rFonts w:ascii="Times New Roman" w:hAnsi="Times New Roman" w:cs="Times New Roman"/>
        </w:rPr>
        <w:t xml:space="preserve">Yanow and Peregrine Schwartz-Shea, eds. </w:t>
      </w:r>
      <w:r w:rsidRPr="008B211B">
        <w:rPr>
          <w:rFonts w:ascii="Times New Roman" w:hAnsi="Times New Roman" w:cs="Times New Roman"/>
          <w:u w:val="single"/>
        </w:rPr>
        <w:t>Interpretation and Method: Empirical Methods and the Interpretive Turn</w:t>
      </w:r>
      <w:r w:rsidRPr="008B211B">
        <w:rPr>
          <w:rFonts w:ascii="Times New Roman" w:hAnsi="Times New Roman" w:cs="Times New Roman"/>
        </w:rPr>
        <w:t>, 2nd ed. Armonk, NY: M.E. Sharpe (2014),</w:t>
      </w:r>
      <w:r w:rsidRPr="008B211B">
        <w:rPr>
          <w:rFonts w:ascii="Times New Roman" w:hAnsi="Times New Roman" w:cs="Times New Roman"/>
          <w:lang w:val="en-US"/>
        </w:rPr>
        <w:t xml:space="preserve"> pp. 150-160. </w:t>
      </w:r>
    </w:p>
    <w:p w14:paraId="3DC5BE4B" w14:textId="77777777" w:rsidR="00CB50C0" w:rsidRPr="00CB50C0" w:rsidRDefault="00CB50C0" w:rsidP="00CB50C0">
      <w:pPr>
        <w:jc w:val="both"/>
        <w:rPr>
          <w:rFonts w:ascii="Times New Roman" w:hAnsi="Times New Roman" w:cs="Times New Roman"/>
          <w:lang w:val="en-US"/>
        </w:rPr>
      </w:pPr>
    </w:p>
    <w:p w14:paraId="66221750" w14:textId="77777777" w:rsidR="00CB50C0" w:rsidRPr="00C62C3A" w:rsidRDefault="00CB50C0" w:rsidP="00CB50C0">
      <w:pPr>
        <w:pStyle w:val="ListParagraph"/>
        <w:jc w:val="both"/>
        <w:rPr>
          <w:rFonts w:ascii="Times New Roman" w:hAnsi="Times New Roman" w:cs="Times New Roman"/>
          <w:lang w:val="en-US"/>
        </w:rPr>
      </w:pPr>
      <w:r>
        <w:rPr>
          <w:rFonts w:ascii="Times New Roman" w:hAnsi="Times New Roman" w:cs="Times New Roman"/>
          <w:lang w:val="en-US"/>
        </w:rPr>
        <w:t>J. L. Austin, “</w:t>
      </w:r>
      <w:r>
        <w:rPr>
          <w:rFonts w:ascii="Times New Roman" w:hAnsi="Times New Roman" w:cs="Times New Roman"/>
          <w:u w:val="single"/>
          <w:lang w:val="en-US"/>
        </w:rPr>
        <w:t xml:space="preserve">How To Do Things With Words </w:t>
      </w:r>
      <w:r w:rsidRPr="00C62C3A">
        <w:rPr>
          <w:rFonts w:ascii="Times New Roman" w:hAnsi="Times New Roman" w:cs="Times New Roman"/>
          <w:lang w:val="en-US"/>
        </w:rPr>
        <w:t>Cambridge, MA.: Harvard University Press</w:t>
      </w:r>
      <w:r>
        <w:rPr>
          <w:rFonts w:ascii="Times New Roman" w:hAnsi="Times New Roman" w:cs="Times New Roman"/>
          <w:lang w:val="en-US"/>
        </w:rPr>
        <w:t xml:space="preserve"> (1975 [1955]).</w:t>
      </w:r>
    </w:p>
    <w:p w14:paraId="27F55FC7" w14:textId="77777777" w:rsidR="00CB50C0" w:rsidRPr="00CB50C0" w:rsidRDefault="00CB50C0" w:rsidP="00DC6843">
      <w:pPr>
        <w:pStyle w:val="ListParagraph"/>
        <w:rPr>
          <w:rFonts w:ascii="Times New Roman" w:hAnsi="Times New Roman" w:cs="Times New Roman"/>
          <w:lang w:val="en-US"/>
        </w:rPr>
      </w:pPr>
    </w:p>
    <w:p w14:paraId="41E48D5A" w14:textId="780F972D" w:rsidR="006353F0" w:rsidRDefault="006353F0" w:rsidP="00DC6843">
      <w:pPr>
        <w:pStyle w:val="ListParagraph"/>
        <w:rPr>
          <w:rFonts w:ascii="Times New Roman" w:hAnsi="Times New Roman" w:cs="Times New Roman"/>
        </w:rPr>
      </w:pPr>
    </w:p>
    <w:p w14:paraId="63DB5F06" w14:textId="439430F7" w:rsidR="00DC6843" w:rsidRPr="006353F0" w:rsidRDefault="006353F0" w:rsidP="006353F0">
      <w:pPr>
        <w:rPr>
          <w:rFonts w:ascii="Times New Roman" w:hAnsi="Times New Roman" w:cs="Times New Roman"/>
        </w:rPr>
      </w:pPr>
      <w:r>
        <w:rPr>
          <w:rFonts w:ascii="Times New Roman" w:hAnsi="Times New Roman" w:cs="Times New Roman"/>
        </w:rPr>
        <w:t xml:space="preserve">Part 2 </w:t>
      </w:r>
      <w:r w:rsidRPr="006353F0">
        <w:rPr>
          <w:rFonts w:ascii="Times New Roman" w:hAnsi="Times New Roman" w:cs="Times New Roman"/>
          <w:u w:val="single"/>
        </w:rPr>
        <w:t>Selected Theoretical Issues and Conceptual Problems</w:t>
      </w:r>
    </w:p>
    <w:p w14:paraId="160C8D5E" w14:textId="7A981534" w:rsidR="006B239D" w:rsidRDefault="006B239D" w:rsidP="006B239D">
      <w:pPr>
        <w:rPr>
          <w:rFonts w:ascii="Times New Roman" w:hAnsi="Times New Roman" w:cs="Times New Roman"/>
        </w:rPr>
      </w:pPr>
    </w:p>
    <w:p w14:paraId="3AB55189" w14:textId="5E67B9F6" w:rsidR="006B239D" w:rsidRPr="006B239D" w:rsidRDefault="006B239D" w:rsidP="006B239D">
      <w:pPr>
        <w:pStyle w:val="ListParagraph"/>
        <w:numPr>
          <w:ilvl w:val="0"/>
          <w:numId w:val="1"/>
        </w:numPr>
        <w:rPr>
          <w:rFonts w:ascii="Times New Roman" w:hAnsi="Times New Roman" w:cs="Times New Roman"/>
          <w:lang w:val="en-US"/>
        </w:rPr>
      </w:pPr>
      <w:r w:rsidRPr="006B239D">
        <w:rPr>
          <w:rFonts w:ascii="Times New Roman" w:hAnsi="Times New Roman" w:cs="Times New Roman"/>
          <w:u w:val="single"/>
          <w:lang w:val="en-US"/>
        </w:rPr>
        <w:t>Identification, Endogeneity</w:t>
      </w:r>
    </w:p>
    <w:p w14:paraId="5905BAC0" w14:textId="12E75063" w:rsidR="006B239D" w:rsidRDefault="006B239D" w:rsidP="006B239D">
      <w:pPr>
        <w:ind w:left="720"/>
        <w:rPr>
          <w:rFonts w:ascii="Times New Roman" w:hAnsi="Times New Roman" w:cs="Times New Roman"/>
          <w:lang w:val="en-US"/>
        </w:rPr>
      </w:pPr>
      <w:r w:rsidRPr="00060074">
        <w:rPr>
          <w:rFonts w:ascii="Times New Roman" w:hAnsi="Times New Roman" w:cs="Times New Roman"/>
          <w:lang w:val="en-US"/>
        </w:rPr>
        <w:t xml:space="preserve">Charles Manski, </w:t>
      </w:r>
      <w:r w:rsidRPr="00060074">
        <w:rPr>
          <w:rFonts w:ascii="Times New Roman" w:hAnsi="Times New Roman" w:cs="Times New Roman"/>
          <w:u w:val="single"/>
          <w:lang w:val="en-US"/>
        </w:rPr>
        <w:t>Identification Problems in the Social Sciences</w:t>
      </w:r>
      <w:r>
        <w:rPr>
          <w:rFonts w:ascii="Times New Roman" w:hAnsi="Times New Roman" w:cs="Times New Roman"/>
          <w:u w:val="single"/>
          <w:lang w:val="en-US"/>
        </w:rPr>
        <w:t xml:space="preserve"> </w:t>
      </w:r>
      <w:r w:rsidRPr="00060074">
        <w:rPr>
          <w:rFonts w:ascii="Times New Roman" w:hAnsi="Times New Roman" w:cs="Times New Roman"/>
          <w:lang w:val="en-US"/>
        </w:rPr>
        <w:t>Cambridge. M</w:t>
      </w:r>
      <w:r>
        <w:rPr>
          <w:rFonts w:ascii="Times New Roman" w:hAnsi="Times New Roman" w:cs="Times New Roman"/>
          <w:lang w:val="en-US"/>
        </w:rPr>
        <w:t>A</w:t>
      </w:r>
      <w:r w:rsidRPr="00060074">
        <w:rPr>
          <w:rFonts w:ascii="Times New Roman" w:hAnsi="Times New Roman" w:cs="Times New Roman"/>
          <w:lang w:val="en-US"/>
        </w:rPr>
        <w:t>.: Harvard</w:t>
      </w:r>
      <w:r>
        <w:rPr>
          <w:rFonts w:ascii="Times New Roman" w:hAnsi="Times New Roman" w:cs="Times New Roman"/>
          <w:lang w:val="en-US"/>
        </w:rPr>
        <w:t xml:space="preserve"> University Press (1995), Introduction, Chapter 7, pp. 127-132.</w:t>
      </w:r>
    </w:p>
    <w:p w14:paraId="4F039518" w14:textId="577B9D39" w:rsidR="00C118CE" w:rsidRDefault="00C118CE" w:rsidP="006B239D">
      <w:pPr>
        <w:ind w:left="720"/>
        <w:rPr>
          <w:rFonts w:ascii="Times New Roman" w:hAnsi="Times New Roman" w:cs="Times New Roman"/>
          <w:lang w:val="en-US"/>
        </w:rPr>
      </w:pPr>
    </w:p>
    <w:p w14:paraId="35F8570C" w14:textId="77777777" w:rsidR="00C118CE" w:rsidRDefault="00C118CE" w:rsidP="00C118CE">
      <w:pPr>
        <w:pStyle w:val="ListParagraph"/>
        <w:rPr>
          <w:rFonts w:ascii="Times New Roman" w:hAnsi="Times New Roman" w:cs="Times New Roman"/>
        </w:rPr>
      </w:pPr>
      <w:r w:rsidRPr="00BE008C">
        <w:rPr>
          <w:rFonts w:ascii="Times New Roman" w:hAnsi="Times New Roman" w:cs="Times New Roman"/>
        </w:rPr>
        <w:t xml:space="preserve">Joshua D. Angrist, and Jörn-Steffen Pischke. </w:t>
      </w:r>
      <w:r w:rsidRPr="00CC2B56">
        <w:rPr>
          <w:rFonts w:ascii="Times New Roman" w:hAnsi="Times New Roman" w:cs="Times New Roman"/>
          <w:u w:val="single"/>
        </w:rPr>
        <w:t xml:space="preserve">Mostly </w:t>
      </w:r>
      <w:r>
        <w:rPr>
          <w:rFonts w:ascii="Times New Roman" w:hAnsi="Times New Roman" w:cs="Times New Roman"/>
          <w:u w:val="single"/>
        </w:rPr>
        <w:t>H</w:t>
      </w:r>
      <w:r w:rsidRPr="00CC2B56">
        <w:rPr>
          <w:rFonts w:ascii="Times New Roman" w:hAnsi="Times New Roman" w:cs="Times New Roman"/>
          <w:u w:val="single"/>
        </w:rPr>
        <w:t xml:space="preserve">armless </w:t>
      </w:r>
      <w:r>
        <w:rPr>
          <w:rFonts w:ascii="Times New Roman" w:hAnsi="Times New Roman" w:cs="Times New Roman"/>
          <w:u w:val="single"/>
        </w:rPr>
        <w:t>E</w:t>
      </w:r>
      <w:r w:rsidRPr="00CC2B56">
        <w:rPr>
          <w:rFonts w:ascii="Times New Roman" w:hAnsi="Times New Roman" w:cs="Times New Roman"/>
          <w:u w:val="single"/>
        </w:rPr>
        <w:t xml:space="preserve">conometrics: An </w:t>
      </w:r>
      <w:r>
        <w:rPr>
          <w:rFonts w:ascii="Times New Roman" w:hAnsi="Times New Roman" w:cs="Times New Roman"/>
          <w:u w:val="single"/>
        </w:rPr>
        <w:t>E</w:t>
      </w:r>
      <w:r w:rsidRPr="00CC2B56">
        <w:rPr>
          <w:rFonts w:ascii="Times New Roman" w:hAnsi="Times New Roman" w:cs="Times New Roman"/>
          <w:u w:val="single"/>
        </w:rPr>
        <w:t xml:space="preserve">mpiricist's </w:t>
      </w:r>
      <w:r>
        <w:rPr>
          <w:rFonts w:ascii="Times New Roman" w:hAnsi="Times New Roman" w:cs="Times New Roman"/>
          <w:u w:val="single"/>
        </w:rPr>
        <w:t>C</w:t>
      </w:r>
      <w:r w:rsidRPr="00CC2B56">
        <w:rPr>
          <w:rFonts w:ascii="Times New Roman" w:hAnsi="Times New Roman" w:cs="Times New Roman"/>
          <w:u w:val="single"/>
        </w:rPr>
        <w:t>ompanion.</w:t>
      </w:r>
      <w:r w:rsidRPr="00BE008C">
        <w:rPr>
          <w:rFonts w:ascii="Times New Roman" w:hAnsi="Times New Roman" w:cs="Times New Roman"/>
        </w:rPr>
        <w:t xml:space="preserve"> Princeton </w:t>
      </w:r>
      <w:r>
        <w:rPr>
          <w:rFonts w:ascii="Times New Roman" w:hAnsi="Times New Roman" w:cs="Times New Roman"/>
        </w:rPr>
        <w:t>U</w:t>
      </w:r>
      <w:r w:rsidRPr="00BE008C">
        <w:rPr>
          <w:rFonts w:ascii="Times New Roman" w:hAnsi="Times New Roman" w:cs="Times New Roman"/>
        </w:rPr>
        <w:t xml:space="preserve">niversity </w:t>
      </w:r>
      <w:r>
        <w:rPr>
          <w:rFonts w:ascii="Times New Roman" w:hAnsi="Times New Roman" w:cs="Times New Roman"/>
        </w:rPr>
        <w:t>P</w:t>
      </w:r>
      <w:r w:rsidRPr="00BE008C">
        <w:rPr>
          <w:rFonts w:ascii="Times New Roman" w:hAnsi="Times New Roman" w:cs="Times New Roman"/>
        </w:rPr>
        <w:t xml:space="preserve">ress, </w:t>
      </w:r>
      <w:r>
        <w:rPr>
          <w:rFonts w:ascii="Times New Roman" w:hAnsi="Times New Roman" w:cs="Times New Roman"/>
        </w:rPr>
        <w:t>(</w:t>
      </w:r>
      <w:r w:rsidRPr="00BE008C">
        <w:rPr>
          <w:rFonts w:ascii="Times New Roman" w:hAnsi="Times New Roman" w:cs="Times New Roman"/>
        </w:rPr>
        <w:t>2008</w:t>
      </w:r>
      <w:r>
        <w:rPr>
          <w:rFonts w:ascii="Times New Roman" w:hAnsi="Times New Roman" w:cs="Times New Roman"/>
        </w:rPr>
        <w:t>),</w:t>
      </w:r>
      <w:r w:rsidRPr="00BE008C">
        <w:rPr>
          <w:rFonts w:ascii="Times New Roman" w:hAnsi="Times New Roman" w:cs="Times New Roman"/>
        </w:rPr>
        <w:t xml:space="preserve"> </w:t>
      </w:r>
      <w:r>
        <w:rPr>
          <w:rFonts w:ascii="Times New Roman" w:hAnsi="Times New Roman" w:cs="Times New Roman"/>
        </w:rPr>
        <w:t>Chapters 1, 2.</w:t>
      </w:r>
    </w:p>
    <w:p w14:paraId="13303F8E" w14:textId="77777777" w:rsidR="00C118CE" w:rsidRDefault="00C118CE" w:rsidP="00C118CE">
      <w:pPr>
        <w:pStyle w:val="ListParagraph"/>
        <w:rPr>
          <w:rFonts w:ascii="Times New Roman" w:hAnsi="Times New Roman" w:cs="Times New Roman"/>
        </w:rPr>
      </w:pPr>
    </w:p>
    <w:p w14:paraId="3D02D60B" w14:textId="77777777" w:rsidR="00C118CE" w:rsidRDefault="00C118CE" w:rsidP="00C118CE">
      <w:pPr>
        <w:pStyle w:val="ListParagraph"/>
        <w:rPr>
          <w:rFonts w:ascii="Times New Roman" w:hAnsi="Times New Roman" w:cs="Times New Roman"/>
        </w:rPr>
      </w:pPr>
      <w:r>
        <w:rPr>
          <w:rFonts w:ascii="Times New Roman" w:hAnsi="Times New Roman" w:cs="Times New Roman"/>
        </w:rPr>
        <w:t xml:space="preserve">Joshua Angrist and Allen B. Kreuger, “Instrumental Variables and the Search for Identification: From Supply and Demand to Natural Experiments,” </w:t>
      </w:r>
      <w:r>
        <w:rPr>
          <w:rFonts w:ascii="Times New Roman" w:hAnsi="Times New Roman" w:cs="Times New Roman"/>
          <w:u w:val="single"/>
        </w:rPr>
        <w:t>Journal of Economic Perspectives</w:t>
      </w:r>
      <w:r>
        <w:rPr>
          <w:rFonts w:ascii="Times New Roman" w:hAnsi="Times New Roman" w:cs="Times New Roman"/>
        </w:rPr>
        <w:t xml:space="preserve"> 15 (2001(, pp. 69-85.</w:t>
      </w:r>
    </w:p>
    <w:p w14:paraId="3C4B75F0" w14:textId="77777777" w:rsidR="00C118CE" w:rsidRDefault="00C118CE" w:rsidP="006B239D">
      <w:pPr>
        <w:ind w:left="720"/>
        <w:rPr>
          <w:rFonts w:ascii="Times New Roman" w:hAnsi="Times New Roman" w:cs="Times New Roman"/>
          <w:lang w:val="en-US"/>
        </w:rPr>
      </w:pPr>
    </w:p>
    <w:p w14:paraId="4BDA4A9D" w14:textId="77777777" w:rsidR="006B239D" w:rsidRDefault="006B239D" w:rsidP="006B239D">
      <w:pPr>
        <w:rPr>
          <w:rFonts w:ascii="Times New Roman" w:hAnsi="Times New Roman" w:cs="Times New Roman"/>
          <w:lang w:val="en-US"/>
        </w:rPr>
      </w:pPr>
    </w:p>
    <w:p w14:paraId="0933CF47" w14:textId="77777777" w:rsidR="006B239D" w:rsidRDefault="006B239D" w:rsidP="006B239D">
      <w:pPr>
        <w:ind w:left="720"/>
        <w:rPr>
          <w:rFonts w:ascii="Times New Roman" w:hAnsi="Times New Roman" w:cs="Times New Roman"/>
          <w:lang w:val="en-US"/>
        </w:rPr>
      </w:pPr>
      <w:r>
        <w:rPr>
          <w:rFonts w:ascii="Times New Roman" w:hAnsi="Times New Roman" w:cs="Times New Roman"/>
          <w:lang w:val="en-US"/>
        </w:rPr>
        <w:t xml:space="preserve">James Heckman, “Instrumental Variables: A Study of Implicit Behaviorial Assumptions Used in Making Program Evaluations”, </w:t>
      </w:r>
      <w:r>
        <w:rPr>
          <w:rFonts w:ascii="Times New Roman" w:hAnsi="Times New Roman" w:cs="Times New Roman"/>
          <w:u w:val="single"/>
          <w:lang w:val="en-US"/>
        </w:rPr>
        <w:t>Journal of Human Resources</w:t>
      </w:r>
      <w:r>
        <w:rPr>
          <w:rFonts w:ascii="Times New Roman" w:hAnsi="Times New Roman" w:cs="Times New Roman"/>
          <w:lang w:val="en-US"/>
        </w:rPr>
        <w:t xml:space="preserve"> 32 (1997), pp. 441-462.</w:t>
      </w:r>
    </w:p>
    <w:p w14:paraId="23A38939" w14:textId="77777777" w:rsidR="006B239D" w:rsidRDefault="006B239D" w:rsidP="006B239D">
      <w:pPr>
        <w:rPr>
          <w:rFonts w:ascii="Times New Roman" w:hAnsi="Times New Roman" w:cs="Times New Roman"/>
          <w:lang w:val="en-US"/>
        </w:rPr>
      </w:pPr>
    </w:p>
    <w:p w14:paraId="53D40C8C" w14:textId="0E170BAC" w:rsidR="006B239D" w:rsidRDefault="006B239D" w:rsidP="006B239D">
      <w:pPr>
        <w:ind w:left="720"/>
        <w:rPr>
          <w:rFonts w:ascii="Times New Roman" w:hAnsi="Times New Roman" w:cs="Times New Roman"/>
          <w:lang w:val="en-US"/>
        </w:rPr>
      </w:pPr>
      <w:r>
        <w:rPr>
          <w:rFonts w:ascii="Times New Roman" w:hAnsi="Times New Roman" w:cs="Times New Roman"/>
          <w:lang w:val="en-US"/>
        </w:rPr>
        <w:t xml:space="preserve">James Heckman, “Randomization and Social Policy Evaluation”. In Charles Manski and Irwin Garfinkel (eds.) </w:t>
      </w:r>
      <w:r>
        <w:rPr>
          <w:rFonts w:ascii="Times New Roman" w:hAnsi="Times New Roman" w:cs="Times New Roman"/>
          <w:u w:val="single"/>
          <w:lang w:val="en-US"/>
        </w:rPr>
        <w:t>Evaluating Welfare Training Programs</w:t>
      </w:r>
      <w:r>
        <w:rPr>
          <w:rFonts w:ascii="Times New Roman" w:hAnsi="Times New Roman" w:cs="Times New Roman"/>
          <w:lang w:val="en-US"/>
        </w:rPr>
        <w:t xml:space="preserve"> Cambridge, MA.: Harvard University Press (1999).</w:t>
      </w:r>
    </w:p>
    <w:p w14:paraId="25277045" w14:textId="750AD60A" w:rsidR="00C118CE" w:rsidRDefault="00C118CE" w:rsidP="006B239D">
      <w:pPr>
        <w:ind w:left="720"/>
        <w:rPr>
          <w:rFonts w:ascii="Times New Roman" w:hAnsi="Times New Roman" w:cs="Times New Roman"/>
          <w:lang w:val="en-US"/>
        </w:rPr>
      </w:pPr>
    </w:p>
    <w:p w14:paraId="3BC228B5" w14:textId="2C827079" w:rsidR="00C118CE" w:rsidRDefault="00C118CE" w:rsidP="006B239D">
      <w:pPr>
        <w:ind w:left="720"/>
        <w:rPr>
          <w:rFonts w:ascii="Times New Roman" w:hAnsi="Times New Roman" w:cs="Times New Roman"/>
          <w:lang w:val="en-US"/>
        </w:rPr>
      </w:pPr>
      <w:r>
        <w:rPr>
          <w:rFonts w:ascii="Times New Roman" w:hAnsi="Times New Roman" w:cs="Times New Roman"/>
          <w:lang w:val="en-US"/>
        </w:rPr>
        <w:t xml:space="preserve">Hudson Meadwell, “Endogeneity and </w:t>
      </w:r>
      <w:r w:rsidR="00DC6843">
        <w:rPr>
          <w:rFonts w:ascii="Times New Roman" w:hAnsi="Times New Roman" w:cs="Times New Roman"/>
          <w:lang w:val="en-US"/>
        </w:rPr>
        <w:t>Q</w:t>
      </w:r>
      <w:r>
        <w:rPr>
          <w:rFonts w:ascii="Times New Roman" w:hAnsi="Times New Roman" w:cs="Times New Roman"/>
          <w:lang w:val="en-US"/>
        </w:rPr>
        <w:t xml:space="preserve">ualitative </w:t>
      </w:r>
      <w:r w:rsidR="00DC6843">
        <w:rPr>
          <w:rFonts w:ascii="Times New Roman" w:hAnsi="Times New Roman" w:cs="Times New Roman"/>
          <w:lang w:val="en-US"/>
        </w:rPr>
        <w:t>P</w:t>
      </w:r>
      <w:r>
        <w:rPr>
          <w:rFonts w:ascii="Times New Roman" w:hAnsi="Times New Roman" w:cs="Times New Roman"/>
          <w:lang w:val="en-US"/>
        </w:rPr>
        <w:t xml:space="preserve">olitical </w:t>
      </w:r>
      <w:r w:rsidR="00DC6843">
        <w:rPr>
          <w:rFonts w:ascii="Times New Roman" w:hAnsi="Times New Roman" w:cs="Times New Roman"/>
          <w:lang w:val="en-US"/>
        </w:rPr>
        <w:t>A</w:t>
      </w:r>
      <w:r>
        <w:rPr>
          <w:rFonts w:ascii="Times New Roman" w:hAnsi="Times New Roman" w:cs="Times New Roman"/>
          <w:lang w:val="en-US"/>
        </w:rPr>
        <w:t xml:space="preserve">nalysis: Debates about </w:t>
      </w:r>
      <w:r w:rsidR="00DC6843">
        <w:rPr>
          <w:rFonts w:ascii="Times New Roman" w:hAnsi="Times New Roman" w:cs="Times New Roman"/>
          <w:lang w:val="en-US"/>
        </w:rPr>
        <w:t>M</w:t>
      </w:r>
      <w:r>
        <w:rPr>
          <w:rFonts w:ascii="Times New Roman" w:hAnsi="Times New Roman" w:cs="Times New Roman"/>
          <w:lang w:val="en-US"/>
        </w:rPr>
        <w:t xml:space="preserve">ethod or </w:t>
      </w:r>
      <w:r w:rsidR="00DC6843">
        <w:rPr>
          <w:rFonts w:ascii="Times New Roman" w:hAnsi="Times New Roman" w:cs="Times New Roman"/>
          <w:lang w:val="en-US"/>
        </w:rPr>
        <w:t>D</w:t>
      </w:r>
      <w:r>
        <w:rPr>
          <w:rFonts w:ascii="Times New Roman" w:hAnsi="Times New Roman" w:cs="Times New Roman"/>
          <w:lang w:val="en-US"/>
        </w:rPr>
        <w:t xml:space="preserve">ebates about </w:t>
      </w:r>
      <w:r w:rsidR="00DC6843">
        <w:rPr>
          <w:rFonts w:ascii="Times New Roman" w:hAnsi="Times New Roman" w:cs="Times New Roman"/>
          <w:lang w:val="en-US"/>
        </w:rPr>
        <w:t>O</w:t>
      </w:r>
      <w:r>
        <w:rPr>
          <w:rFonts w:ascii="Times New Roman" w:hAnsi="Times New Roman" w:cs="Times New Roman"/>
          <w:lang w:val="en-US"/>
        </w:rPr>
        <w:t>ntology</w:t>
      </w:r>
      <w:r w:rsidR="00A42E63">
        <w:rPr>
          <w:rFonts w:ascii="Times New Roman" w:hAnsi="Times New Roman" w:cs="Times New Roman"/>
          <w:lang w:val="en-US"/>
        </w:rPr>
        <w:t>?</w:t>
      </w:r>
      <w:r w:rsidR="00134B48">
        <w:rPr>
          <w:rFonts w:ascii="Times New Roman" w:hAnsi="Times New Roman" w:cs="Times New Roman"/>
          <w:lang w:val="en-US"/>
        </w:rPr>
        <w:t>” (forthcoming)</w:t>
      </w:r>
    </w:p>
    <w:p w14:paraId="68FEED36" w14:textId="77777777" w:rsidR="00CB0A99" w:rsidRPr="00134B48" w:rsidRDefault="00CB0A99" w:rsidP="00134B48">
      <w:pPr>
        <w:rPr>
          <w:rFonts w:ascii="Times New Roman" w:hAnsi="Times New Roman" w:cs="Times New Roman"/>
        </w:rPr>
      </w:pPr>
    </w:p>
    <w:p w14:paraId="778B86A1" w14:textId="6C381C9D" w:rsidR="00CB0A99" w:rsidRPr="00CB0A99" w:rsidRDefault="00C4771C" w:rsidP="00022BF0">
      <w:pPr>
        <w:pStyle w:val="ListParagraph"/>
        <w:rPr>
          <w:rFonts w:ascii="Times New Roman" w:hAnsi="Times New Roman" w:cs="Times New Roman"/>
          <w:u w:val="single"/>
        </w:rPr>
      </w:pPr>
      <w:r>
        <w:rPr>
          <w:rFonts w:ascii="Times New Roman" w:hAnsi="Times New Roman" w:cs="Times New Roman"/>
        </w:rPr>
        <w:lastRenderedPageBreak/>
        <w:t xml:space="preserve">Jasjeet S. Sekhon and Rocío Titunik, “When Natural Experiments are Neither Natural Nor Experimental”, </w:t>
      </w:r>
      <w:r>
        <w:rPr>
          <w:rFonts w:ascii="Times New Roman" w:hAnsi="Times New Roman" w:cs="Times New Roman"/>
          <w:u w:val="single"/>
        </w:rPr>
        <w:t>American Political science Review</w:t>
      </w:r>
      <w:r>
        <w:rPr>
          <w:rFonts w:ascii="Times New Roman" w:hAnsi="Times New Roman" w:cs="Times New Roman"/>
        </w:rPr>
        <w:t xml:space="preserve"> 106 (2012), pp. 36-57. </w:t>
      </w:r>
      <w:r w:rsidR="00CB0A99">
        <w:rPr>
          <w:rFonts w:ascii="Times New Roman" w:hAnsi="Times New Roman" w:cs="Times New Roman"/>
          <w:u w:val="single"/>
        </w:rPr>
        <w:t xml:space="preserve"> </w:t>
      </w:r>
    </w:p>
    <w:p w14:paraId="55A40138" w14:textId="0FCFB2DD" w:rsidR="00022BF0" w:rsidRDefault="00022BF0" w:rsidP="00022BF0">
      <w:pPr>
        <w:pStyle w:val="ListParagraph"/>
        <w:rPr>
          <w:rFonts w:ascii="Times New Roman" w:hAnsi="Times New Roman" w:cs="Times New Roman"/>
        </w:rPr>
      </w:pPr>
    </w:p>
    <w:p w14:paraId="0467FB99" w14:textId="2733F58E" w:rsidR="00022BF0" w:rsidRDefault="00022BF0" w:rsidP="00022BF0">
      <w:pPr>
        <w:ind w:left="720"/>
        <w:rPr>
          <w:rFonts w:ascii="Times New Roman" w:hAnsi="Times New Roman" w:cs="Times New Roman"/>
        </w:rPr>
      </w:pPr>
      <w:r w:rsidRPr="00022BF0">
        <w:rPr>
          <w:rFonts w:ascii="Times New Roman" w:hAnsi="Times New Roman" w:cs="Times New Roman"/>
        </w:rPr>
        <w:t xml:space="preserve">Stephen Morgan and Christopher Winship, </w:t>
      </w:r>
      <w:r w:rsidRPr="00022BF0">
        <w:rPr>
          <w:rFonts w:ascii="Times New Roman" w:hAnsi="Times New Roman" w:cs="Times New Roman"/>
          <w:u w:val="single"/>
        </w:rPr>
        <w:t>Counterfactuals and Causal Inference: Methods and Principles for Social Research</w:t>
      </w:r>
      <w:r w:rsidRPr="00022BF0">
        <w:rPr>
          <w:rFonts w:ascii="Times New Roman" w:hAnsi="Times New Roman" w:cs="Times New Roman"/>
        </w:rPr>
        <w:t xml:space="preserve"> 2</w:t>
      </w:r>
      <w:r w:rsidRPr="00022BF0">
        <w:rPr>
          <w:rFonts w:ascii="Times New Roman" w:hAnsi="Times New Roman" w:cs="Times New Roman"/>
          <w:vertAlign w:val="superscript"/>
        </w:rPr>
        <w:t>nd</w:t>
      </w:r>
      <w:r w:rsidRPr="00022BF0">
        <w:rPr>
          <w:rFonts w:ascii="Times New Roman" w:hAnsi="Times New Roman" w:cs="Times New Roman"/>
        </w:rPr>
        <w:t xml:space="preserve"> ed. (2015), Chapter 1</w:t>
      </w:r>
      <w:r>
        <w:rPr>
          <w:rFonts w:ascii="Times New Roman" w:hAnsi="Times New Roman" w:cs="Times New Roman"/>
        </w:rPr>
        <w:t>3</w:t>
      </w:r>
      <w:r w:rsidRPr="00022BF0">
        <w:rPr>
          <w:rFonts w:ascii="Times New Roman" w:hAnsi="Times New Roman" w:cs="Times New Roman"/>
        </w:rPr>
        <w:t>.</w:t>
      </w:r>
    </w:p>
    <w:p w14:paraId="2A4F2317" w14:textId="3901FBA1" w:rsidR="0097418C" w:rsidRDefault="0097418C" w:rsidP="00022BF0">
      <w:pPr>
        <w:ind w:left="720"/>
        <w:rPr>
          <w:rFonts w:ascii="Times New Roman" w:hAnsi="Times New Roman" w:cs="Times New Roman"/>
        </w:rPr>
      </w:pPr>
    </w:p>
    <w:p w14:paraId="1C1F13E6" w14:textId="0C0D1054" w:rsidR="0097418C" w:rsidRPr="0097418C" w:rsidRDefault="0097418C" w:rsidP="0097418C">
      <w:pPr>
        <w:ind w:left="720"/>
        <w:rPr>
          <w:rFonts w:ascii="Times New Roman" w:hAnsi="Times New Roman" w:cs="Times New Roman"/>
          <w:lang w:val="en-US"/>
        </w:rPr>
      </w:pPr>
      <w:r>
        <w:rPr>
          <w:rFonts w:ascii="Times New Roman" w:hAnsi="Times New Roman" w:cs="Times New Roman"/>
          <w:lang w:val="en-US"/>
        </w:rPr>
        <w:t xml:space="preserve">Tjalling C. Koopmans, “Identification Problems in Economic Model Construction”, </w:t>
      </w:r>
      <w:r>
        <w:rPr>
          <w:rFonts w:ascii="Times New Roman" w:hAnsi="Times New Roman" w:cs="Times New Roman"/>
          <w:u w:val="single"/>
          <w:lang w:val="en-US"/>
        </w:rPr>
        <w:t>Econometrica</w:t>
      </w:r>
      <w:r>
        <w:rPr>
          <w:rFonts w:ascii="Times New Roman" w:hAnsi="Times New Roman" w:cs="Times New Roman"/>
          <w:lang w:val="en-US"/>
        </w:rPr>
        <w:t xml:space="preserve"> 17 (1949), pp. 1215-144.</w:t>
      </w:r>
    </w:p>
    <w:p w14:paraId="2E0D82E1" w14:textId="77777777" w:rsidR="00022BF0" w:rsidRDefault="00022BF0" w:rsidP="00022BF0">
      <w:pPr>
        <w:pStyle w:val="ListParagraph"/>
        <w:rPr>
          <w:rFonts w:ascii="Times New Roman" w:hAnsi="Times New Roman" w:cs="Times New Roman"/>
        </w:rPr>
      </w:pPr>
    </w:p>
    <w:p w14:paraId="5117741C" w14:textId="5B0383AC" w:rsidR="006B239D" w:rsidRDefault="00022BF0" w:rsidP="00022BF0">
      <w:pPr>
        <w:ind w:left="720"/>
        <w:rPr>
          <w:rFonts w:ascii="Times New Roman" w:hAnsi="Times New Roman" w:cs="Times New Roman"/>
          <w:lang w:val="en-US"/>
        </w:rPr>
      </w:pPr>
      <w:r>
        <w:rPr>
          <w:rFonts w:ascii="Times New Roman" w:hAnsi="Times New Roman" w:cs="Times New Roman"/>
          <w:lang w:val="en-US"/>
        </w:rPr>
        <w:t>T</w:t>
      </w:r>
      <w:r w:rsidR="006B239D">
        <w:rPr>
          <w:rFonts w:ascii="Times New Roman" w:hAnsi="Times New Roman" w:cs="Times New Roman"/>
          <w:lang w:val="en-US"/>
        </w:rPr>
        <w:t xml:space="preserve">rygve Haavelmo, “The Probability Approach in Econometrics”, </w:t>
      </w:r>
      <w:r w:rsidR="006B239D">
        <w:rPr>
          <w:rFonts w:ascii="Times New Roman" w:hAnsi="Times New Roman" w:cs="Times New Roman"/>
          <w:u w:val="single"/>
          <w:lang w:val="en-US"/>
        </w:rPr>
        <w:t>Econometrica</w:t>
      </w:r>
      <w:r w:rsidR="006B239D">
        <w:rPr>
          <w:rFonts w:ascii="Times New Roman" w:hAnsi="Times New Roman" w:cs="Times New Roman"/>
          <w:lang w:val="en-US"/>
        </w:rPr>
        <w:t xml:space="preserve"> 12 (1944), pp. 51-115.</w:t>
      </w:r>
    </w:p>
    <w:p w14:paraId="2D8B45A1" w14:textId="52FB003D" w:rsidR="00C62C3A" w:rsidRDefault="00C62C3A" w:rsidP="00022BF0">
      <w:pPr>
        <w:ind w:left="720"/>
        <w:rPr>
          <w:rFonts w:ascii="Times New Roman" w:hAnsi="Times New Roman" w:cs="Times New Roman"/>
          <w:lang w:val="en-US"/>
        </w:rPr>
      </w:pPr>
    </w:p>
    <w:p w14:paraId="47529305" w14:textId="4A35347E" w:rsidR="005676D4" w:rsidRPr="006353F0" w:rsidRDefault="00C62C3A" w:rsidP="006353F0">
      <w:pPr>
        <w:ind w:left="720"/>
        <w:rPr>
          <w:rFonts w:ascii="Times New Roman" w:hAnsi="Times New Roman" w:cs="Times New Roman"/>
          <w:lang w:val="en-US"/>
        </w:rPr>
      </w:pPr>
      <w:r>
        <w:rPr>
          <w:rFonts w:ascii="Times New Roman" w:hAnsi="Times New Roman" w:cs="Times New Roman"/>
          <w:lang w:val="en-US"/>
        </w:rPr>
        <w:t xml:space="preserve">Philip Wright, </w:t>
      </w:r>
      <w:r w:rsidR="00AD3855">
        <w:rPr>
          <w:rFonts w:ascii="Times New Roman" w:hAnsi="Times New Roman" w:cs="Times New Roman"/>
          <w:u w:val="single"/>
          <w:lang w:val="en-US"/>
        </w:rPr>
        <w:t xml:space="preserve">The Tariff on Animal and Vegetable Oils </w:t>
      </w:r>
      <w:r w:rsidR="00AD3855" w:rsidRPr="00AD3855">
        <w:rPr>
          <w:rFonts w:ascii="Times New Roman" w:hAnsi="Times New Roman" w:cs="Times New Roman"/>
          <w:lang w:val="en-US"/>
        </w:rPr>
        <w:t>New York: Macmillan (1928), Appendix</w:t>
      </w:r>
      <w:r w:rsidR="006353F0">
        <w:rPr>
          <w:rFonts w:ascii="Times New Roman" w:hAnsi="Times New Roman" w:cs="Times New Roman"/>
          <w:lang w:val="en-US"/>
        </w:rPr>
        <w:t>.</w:t>
      </w:r>
    </w:p>
    <w:p w14:paraId="6C9311EB" w14:textId="77777777" w:rsidR="0084128C" w:rsidRPr="00914A19" w:rsidRDefault="0084128C" w:rsidP="0084128C">
      <w:pPr>
        <w:ind w:firstLine="720"/>
        <w:rPr>
          <w:rFonts w:ascii="Times New Roman" w:hAnsi="Times New Roman" w:cs="Times New Roman"/>
          <w:u w:val="single"/>
          <w:lang w:val="en-US"/>
        </w:rPr>
      </w:pPr>
    </w:p>
    <w:p w14:paraId="5701383C" w14:textId="36F2BF23" w:rsidR="0084128C" w:rsidRPr="006353F0" w:rsidRDefault="00571CE0" w:rsidP="006353F0">
      <w:pPr>
        <w:pStyle w:val="ListParagraph"/>
        <w:numPr>
          <w:ilvl w:val="0"/>
          <w:numId w:val="1"/>
        </w:numPr>
        <w:rPr>
          <w:rFonts w:ascii="Times New Roman" w:hAnsi="Times New Roman" w:cs="Times New Roman"/>
        </w:rPr>
      </w:pPr>
      <w:r w:rsidRPr="006353F0">
        <w:rPr>
          <w:rFonts w:ascii="Times New Roman" w:hAnsi="Times New Roman" w:cs="Times New Roman"/>
          <w:u w:val="single"/>
          <w:lang w:val="en-US"/>
        </w:rPr>
        <w:t>Induction Without Externalism</w:t>
      </w:r>
      <w:r w:rsidR="006353F0">
        <w:rPr>
          <w:rFonts w:ascii="Times New Roman" w:hAnsi="Times New Roman" w:cs="Times New Roman"/>
          <w:u w:val="single"/>
          <w:lang w:val="en-US"/>
        </w:rPr>
        <w:t>: Hume’s Dilemma</w:t>
      </w:r>
    </w:p>
    <w:p w14:paraId="460B444F" w14:textId="08DBF868" w:rsidR="00571CE0" w:rsidRPr="006B239D" w:rsidRDefault="00571CE0" w:rsidP="006B239D">
      <w:pPr>
        <w:ind w:left="720"/>
        <w:rPr>
          <w:rFonts w:ascii="Times New Roman" w:hAnsi="Times New Roman" w:cs="Times New Roman"/>
        </w:rPr>
      </w:pPr>
      <w:r w:rsidRPr="006B239D">
        <w:rPr>
          <w:rFonts w:ascii="Times New Roman" w:hAnsi="Times New Roman" w:cs="Times New Roman"/>
        </w:rPr>
        <w:t xml:space="preserve">Colin Howson. </w:t>
      </w:r>
      <w:r w:rsidRPr="006B239D">
        <w:rPr>
          <w:rFonts w:ascii="Times New Roman" w:hAnsi="Times New Roman" w:cs="Times New Roman"/>
          <w:u w:val="single"/>
        </w:rPr>
        <w:t>Hume’s Problem: Induction and the Justification of Belief.</w:t>
      </w:r>
      <w:r w:rsidRPr="006B239D">
        <w:rPr>
          <w:rFonts w:ascii="Times New Roman" w:hAnsi="Times New Roman" w:cs="Times New Roman"/>
        </w:rPr>
        <w:t xml:space="preserve"> Oxford University Press, (2000), Chapters 1 and 2 </w:t>
      </w:r>
      <w:r w:rsidR="00C91C89">
        <w:rPr>
          <w:rFonts w:ascii="Times New Roman" w:hAnsi="Times New Roman" w:cs="Times New Roman"/>
        </w:rPr>
        <w:t>[</w:t>
      </w:r>
      <w:r w:rsidRPr="006B239D">
        <w:rPr>
          <w:rFonts w:ascii="Times New Roman" w:hAnsi="Times New Roman" w:cs="Times New Roman"/>
        </w:rPr>
        <w:t>Hume’s Argument, Reliabilism</w:t>
      </w:r>
      <w:r w:rsidR="00C91C89">
        <w:rPr>
          <w:rFonts w:ascii="Times New Roman" w:hAnsi="Times New Roman" w:cs="Times New Roman"/>
        </w:rPr>
        <w:t>]</w:t>
      </w:r>
      <w:r w:rsidRPr="006B239D">
        <w:rPr>
          <w:rFonts w:ascii="Times New Roman" w:hAnsi="Times New Roman" w:cs="Times New Roman"/>
        </w:rPr>
        <w:t xml:space="preserve">. </w:t>
      </w:r>
    </w:p>
    <w:p w14:paraId="220CB9F6" w14:textId="5D46E3E3" w:rsidR="001C6D00" w:rsidRDefault="001C6D00" w:rsidP="00571CE0">
      <w:pPr>
        <w:pStyle w:val="ListParagraph"/>
        <w:rPr>
          <w:rFonts w:ascii="Times New Roman" w:hAnsi="Times New Roman" w:cs="Times New Roman"/>
        </w:rPr>
      </w:pPr>
    </w:p>
    <w:p w14:paraId="383A2F02" w14:textId="6BFB7E41" w:rsidR="001C6D00" w:rsidRPr="001C6D00" w:rsidRDefault="001C6D00" w:rsidP="006B239D">
      <w:pPr>
        <w:ind w:left="720"/>
        <w:rPr>
          <w:rFonts w:ascii="Times New Roman" w:hAnsi="Times New Roman" w:cs="Times New Roman"/>
        </w:rPr>
      </w:pPr>
      <w:r>
        <w:rPr>
          <w:rFonts w:ascii="Times New Roman" w:hAnsi="Times New Roman" w:cs="Times New Roman"/>
        </w:rPr>
        <w:t xml:space="preserve">Jonathan Weisberg, </w:t>
      </w:r>
      <w:r>
        <w:rPr>
          <w:rFonts w:ascii="Times New Roman" w:hAnsi="Times New Roman" w:cs="Times New Roman"/>
          <w:u w:val="single"/>
        </w:rPr>
        <w:t xml:space="preserve">Odds and Ends. Introducing Probability and Decision with a Virtual Emphasis. </w:t>
      </w:r>
      <w:r>
        <w:rPr>
          <w:rFonts w:ascii="Times New Roman" w:hAnsi="Times New Roman" w:cs="Times New Roman"/>
        </w:rPr>
        <w:t xml:space="preserve">Open Access. </w:t>
      </w:r>
      <w:hyperlink r:id="rId9" w:history="1">
        <w:r>
          <w:rPr>
            <w:rStyle w:val="Hyperlink"/>
          </w:rPr>
          <w:t>https://jonathanweisberg.org/vip/_main.pdf</w:t>
        </w:r>
      </w:hyperlink>
      <w:r>
        <w:t xml:space="preserve">  . </w:t>
      </w:r>
      <w:r w:rsidRPr="001C6D00">
        <w:rPr>
          <w:rFonts w:ascii="Times New Roman" w:hAnsi="Times New Roman" w:cs="Times New Roman"/>
        </w:rPr>
        <w:t xml:space="preserve">Appendix D. [The Problem of Induction]. </w:t>
      </w:r>
    </w:p>
    <w:p w14:paraId="03A16D49" w14:textId="2B2A3825" w:rsidR="001C6D00" w:rsidRPr="001C6D00" w:rsidRDefault="001C6D00" w:rsidP="00571CE0">
      <w:pPr>
        <w:pStyle w:val="ListParagraph"/>
        <w:rPr>
          <w:rFonts w:ascii="Times New Roman" w:hAnsi="Times New Roman" w:cs="Times New Roman"/>
        </w:rPr>
      </w:pPr>
    </w:p>
    <w:p w14:paraId="11BDC651" w14:textId="4EE3FD40" w:rsidR="00571CE0" w:rsidRPr="00296FBE" w:rsidRDefault="00E50026" w:rsidP="006B239D">
      <w:pPr>
        <w:ind w:left="720"/>
        <w:rPr>
          <w:rFonts w:ascii="Times New Roman" w:hAnsi="Times New Roman" w:cs="Times New Roman"/>
        </w:rPr>
      </w:pPr>
      <w:r w:rsidRPr="001C6D00">
        <w:rPr>
          <w:rFonts w:ascii="Times New Roman" w:hAnsi="Times New Roman" w:cs="Times New Roman"/>
        </w:rPr>
        <w:t xml:space="preserve">Galen </w:t>
      </w:r>
      <w:r w:rsidR="00571CE0" w:rsidRPr="001C6D00">
        <w:rPr>
          <w:rFonts w:ascii="Times New Roman" w:hAnsi="Times New Roman" w:cs="Times New Roman"/>
        </w:rPr>
        <w:t xml:space="preserve">Strawson, </w:t>
      </w:r>
      <w:r w:rsidR="00571CE0" w:rsidRPr="001C6D00">
        <w:rPr>
          <w:rFonts w:ascii="Times New Roman" w:hAnsi="Times New Roman" w:cs="Times New Roman"/>
          <w:u w:val="single"/>
        </w:rPr>
        <w:t xml:space="preserve">The </w:t>
      </w:r>
      <w:r w:rsidRPr="001C6D00">
        <w:rPr>
          <w:rFonts w:ascii="Times New Roman" w:hAnsi="Times New Roman" w:cs="Times New Roman"/>
          <w:u w:val="single"/>
        </w:rPr>
        <w:t>Secret Connexion: Causation, Realism and David Hume.</w:t>
      </w:r>
      <w:r w:rsidRPr="001C6D00">
        <w:rPr>
          <w:rFonts w:ascii="Times New Roman" w:hAnsi="Times New Roman" w:cs="Times New Roman"/>
        </w:rPr>
        <w:t xml:space="preserve"> Oxford University Press, (2014), Chapters 1, 9.</w:t>
      </w:r>
      <w:r w:rsidR="00296FBE">
        <w:rPr>
          <w:rFonts w:ascii="Times New Roman" w:hAnsi="Times New Roman" w:cs="Times New Roman"/>
        </w:rPr>
        <w:t xml:space="preserve"> (If interested, compare with Jonathan Bennett, </w:t>
      </w:r>
      <w:r w:rsidR="00296FBE">
        <w:rPr>
          <w:rFonts w:ascii="Times New Roman" w:hAnsi="Times New Roman" w:cs="Times New Roman"/>
          <w:u w:val="single"/>
        </w:rPr>
        <w:t>Learning From Six Philosophers</w:t>
      </w:r>
      <w:r w:rsidR="00296FBE">
        <w:rPr>
          <w:rFonts w:ascii="Times New Roman" w:hAnsi="Times New Roman" w:cs="Times New Roman"/>
        </w:rPr>
        <w:t xml:space="preserve"> Oxford: Oxford University Press (2001) vol 2, pp. 276-282)</w:t>
      </w:r>
    </w:p>
    <w:p w14:paraId="64D731BB" w14:textId="77777777" w:rsidR="0084128C" w:rsidRPr="001C019C" w:rsidRDefault="0084128C" w:rsidP="0084128C">
      <w:pPr>
        <w:rPr>
          <w:rFonts w:ascii="Times New Roman" w:hAnsi="Times New Roman" w:cs="Times New Roman"/>
          <w:lang w:val="en-US"/>
        </w:rPr>
      </w:pPr>
    </w:p>
    <w:p w14:paraId="2E9BCE44" w14:textId="36471489" w:rsidR="0084128C" w:rsidRPr="006B239D" w:rsidRDefault="005F2D90" w:rsidP="006B239D">
      <w:pPr>
        <w:ind w:left="720"/>
        <w:rPr>
          <w:rFonts w:ascii="Times New Roman" w:hAnsi="Times New Roman" w:cs="Times New Roman"/>
          <w:lang w:val="en-US"/>
        </w:rPr>
      </w:pPr>
      <w:r w:rsidRPr="006B239D">
        <w:rPr>
          <w:rFonts w:ascii="Times New Roman" w:hAnsi="Times New Roman" w:cs="Times New Roman"/>
          <w:lang w:val="en-US"/>
        </w:rPr>
        <w:t xml:space="preserve">W. V. Quine, “Natural Kinds”, In </w:t>
      </w:r>
      <w:r w:rsidR="00F44544" w:rsidRPr="006B239D">
        <w:rPr>
          <w:rFonts w:ascii="Times New Roman" w:hAnsi="Times New Roman" w:cs="Times New Roman"/>
          <w:u w:val="single"/>
          <w:lang w:val="en-US"/>
        </w:rPr>
        <w:t>Ontological Relativity and Other Essays.</w:t>
      </w:r>
      <w:r w:rsidR="00F44544" w:rsidRPr="006B239D">
        <w:rPr>
          <w:rFonts w:ascii="Times New Roman" w:hAnsi="Times New Roman" w:cs="Times New Roman"/>
          <w:lang w:val="en-US"/>
        </w:rPr>
        <w:t xml:space="preserve"> New York and London, Columbia University Press (1969), pp. 114-138. </w:t>
      </w:r>
    </w:p>
    <w:p w14:paraId="5FEBAB9A" w14:textId="6F2318FF" w:rsidR="005676D4" w:rsidRDefault="005676D4" w:rsidP="0084128C">
      <w:pPr>
        <w:pStyle w:val="ListParagraph"/>
        <w:rPr>
          <w:rFonts w:ascii="Times New Roman" w:hAnsi="Times New Roman" w:cs="Times New Roman"/>
          <w:lang w:val="en-US"/>
        </w:rPr>
      </w:pPr>
    </w:p>
    <w:p w14:paraId="3082D79D" w14:textId="41284CD7" w:rsidR="005676D4" w:rsidRPr="006B239D" w:rsidRDefault="005676D4" w:rsidP="006B239D">
      <w:pPr>
        <w:ind w:left="720"/>
        <w:rPr>
          <w:rFonts w:ascii="Times New Roman" w:hAnsi="Times New Roman" w:cs="Times New Roman"/>
          <w:lang w:val="en-US"/>
        </w:rPr>
      </w:pPr>
      <w:r w:rsidRPr="006B239D">
        <w:rPr>
          <w:rFonts w:ascii="Times New Roman" w:hAnsi="Times New Roman" w:cs="Times New Roman"/>
          <w:lang w:val="en-US"/>
        </w:rPr>
        <w:t xml:space="preserve">Frank Ramsey, “Truth and Probability”, In Frank Ramsey, </w:t>
      </w:r>
      <w:r w:rsidRPr="006B239D">
        <w:rPr>
          <w:rFonts w:ascii="Times New Roman" w:hAnsi="Times New Roman" w:cs="Times New Roman"/>
          <w:u w:val="single"/>
          <w:lang w:val="en-US"/>
        </w:rPr>
        <w:t>The Foundations of Mathematics and Other Logical Essays</w:t>
      </w:r>
      <w:r w:rsidRPr="006B239D">
        <w:rPr>
          <w:rFonts w:ascii="Times New Roman" w:hAnsi="Times New Roman" w:cs="Times New Roman"/>
          <w:lang w:val="en-US"/>
        </w:rPr>
        <w:t>. Ed. R. B. Braithwaite  London: Kegan Paul (1931 [1926]).</w:t>
      </w:r>
    </w:p>
    <w:p w14:paraId="7BBBA071" w14:textId="6806F926" w:rsidR="00A8308C" w:rsidRDefault="00A8308C" w:rsidP="0084128C">
      <w:pPr>
        <w:pStyle w:val="ListParagraph"/>
        <w:rPr>
          <w:rFonts w:ascii="Times New Roman" w:hAnsi="Times New Roman" w:cs="Times New Roman"/>
          <w:lang w:val="en-US"/>
        </w:rPr>
      </w:pPr>
    </w:p>
    <w:p w14:paraId="6E91086F" w14:textId="4218BE5B" w:rsidR="00A8308C" w:rsidRPr="006B239D" w:rsidRDefault="00A8308C" w:rsidP="006B239D">
      <w:pPr>
        <w:ind w:left="720"/>
        <w:rPr>
          <w:rFonts w:ascii="Times New Roman" w:hAnsi="Times New Roman" w:cs="Times New Roman"/>
          <w:lang w:val="en-US"/>
        </w:rPr>
      </w:pPr>
      <w:r w:rsidRPr="006B239D">
        <w:rPr>
          <w:rFonts w:ascii="Times New Roman" w:hAnsi="Times New Roman" w:cs="Times New Roman"/>
          <w:lang w:val="en-US"/>
        </w:rPr>
        <w:t xml:space="preserve">Ian Hacking, </w:t>
      </w:r>
      <w:r w:rsidRPr="006B239D">
        <w:rPr>
          <w:rFonts w:ascii="Times New Roman" w:hAnsi="Times New Roman" w:cs="Times New Roman"/>
          <w:u w:val="single"/>
          <w:lang w:val="en-US"/>
        </w:rPr>
        <w:t>The Emergence of Probability</w:t>
      </w:r>
      <w:r w:rsidRPr="006B239D">
        <w:rPr>
          <w:rFonts w:ascii="Times New Roman" w:hAnsi="Times New Roman" w:cs="Times New Roman"/>
          <w:lang w:val="en-US"/>
        </w:rPr>
        <w:t>. Cambridge and New York: Cambridge University Press. (1987 [1975]), Chapter 19. [Induction].</w:t>
      </w:r>
    </w:p>
    <w:p w14:paraId="06F0087D" w14:textId="77777777" w:rsidR="00914A19" w:rsidRPr="002E208C" w:rsidRDefault="00914A19" w:rsidP="002E208C">
      <w:pPr>
        <w:rPr>
          <w:rFonts w:ascii="Times New Roman" w:hAnsi="Times New Roman" w:cs="Times New Roman"/>
          <w:lang w:val="en-US"/>
        </w:rPr>
      </w:pPr>
    </w:p>
    <w:p w14:paraId="56C6FA42" w14:textId="235EF093" w:rsidR="00914A19" w:rsidRPr="006B39AE" w:rsidRDefault="007F2F10" w:rsidP="006B39AE">
      <w:pPr>
        <w:pStyle w:val="ListParagraph"/>
        <w:numPr>
          <w:ilvl w:val="0"/>
          <w:numId w:val="1"/>
        </w:numPr>
        <w:rPr>
          <w:rFonts w:ascii="Times New Roman" w:hAnsi="Times New Roman" w:cs="Times New Roman"/>
          <w:u w:val="single"/>
          <w:lang w:val="en-US"/>
        </w:rPr>
      </w:pPr>
      <w:r w:rsidRPr="006B39AE">
        <w:rPr>
          <w:rFonts w:ascii="Times New Roman" w:hAnsi="Times New Roman" w:cs="Times New Roman"/>
          <w:u w:val="single"/>
          <w:lang w:val="en-US"/>
        </w:rPr>
        <w:t xml:space="preserve">Bayes Theorem, Heterogeneity and Common Priors, Computability </w:t>
      </w:r>
    </w:p>
    <w:p w14:paraId="2F4A4776" w14:textId="6C68EC68" w:rsidR="0084128C" w:rsidRPr="00914A19" w:rsidRDefault="0084128C" w:rsidP="006B239D">
      <w:pPr>
        <w:ind w:left="720"/>
        <w:rPr>
          <w:rFonts w:ascii="Times New Roman" w:hAnsi="Times New Roman" w:cs="Times New Roman"/>
          <w:lang w:val="en-US"/>
        </w:rPr>
      </w:pPr>
      <w:r w:rsidRPr="00914A19">
        <w:rPr>
          <w:rFonts w:ascii="Times New Roman" w:hAnsi="Times New Roman" w:cs="Times New Roman"/>
          <w:lang w:val="en-US"/>
        </w:rPr>
        <w:t xml:space="preserve">Ian Hacking. </w:t>
      </w:r>
      <w:r w:rsidRPr="00914A19">
        <w:rPr>
          <w:rFonts w:ascii="Times New Roman" w:hAnsi="Times New Roman" w:cs="Times New Roman"/>
          <w:u w:val="single"/>
          <w:lang w:val="en-US"/>
        </w:rPr>
        <w:t>An Introduction to Probability and Inductive Logic.</w:t>
      </w:r>
      <w:r w:rsidRPr="00914A19">
        <w:rPr>
          <w:rFonts w:ascii="Times New Roman" w:hAnsi="Times New Roman" w:cs="Times New Roman"/>
          <w:lang w:val="en-US"/>
        </w:rPr>
        <w:t xml:space="preserve"> Cambridge University Press, (2001), </w:t>
      </w:r>
      <w:r w:rsidR="00914A19">
        <w:rPr>
          <w:rFonts w:ascii="Times New Roman" w:hAnsi="Times New Roman" w:cs="Times New Roman"/>
          <w:lang w:val="en-US"/>
        </w:rPr>
        <w:t>Chapters to be assigned.</w:t>
      </w:r>
    </w:p>
    <w:p w14:paraId="046456E1" w14:textId="77777777" w:rsidR="00914A19" w:rsidRDefault="00914A19" w:rsidP="00914A19">
      <w:pPr>
        <w:rPr>
          <w:rFonts w:ascii="Times New Roman" w:hAnsi="Times New Roman" w:cs="Times New Roman"/>
          <w:lang w:val="en-US"/>
        </w:rPr>
      </w:pPr>
    </w:p>
    <w:p w14:paraId="6E881449" w14:textId="001838F4" w:rsidR="0084128C" w:rsidRDefault="0084128C" w:rsidP="008B211B">
      <w:pPr>
        <w:ind w:left="720"/>
        <w:rPr>
          <w:rFonts w:ascii="Times New Roman" w:hAnsi="Times New Roman" w:cs="Times New Roman"/>
          <w:lang w:val="en-US"/>
        </w:rPr>
      </w:pPr>
      <w:r w:rsidRPr="00914A19">
        <w:rPr>
          <w:rFonts w:ascii="Times New Roman" w:hAnsi="Times New Roman" w:cs="Times New Roman"/>
          <w:lang w:val="en-US"/>
        </w:rPr>
        <w:t xml:space="preserve">Ian Hacking. “Slightly </w:t>
      </w:r>
      <w:r w:rsidR="00FB6F0A" w:rsidRPr="00914A19">
        <w:rPr>
          <w:rFonts w:ascii="Times New Roman" w:hAnsi="Times New Roman" w:cs="Times New Roman"/>
          <w:lang w:val="en-US"/>
        </w:rPr>
        <w:t>M</w:t>
      </w:r>
      <w:r w:rsidRPr="00914A19">
        <w:rPr>
          <w:rFonts w:ascii="Times New Roman" w:hAnsi="Times New Roman" w:cs="Times New Roman"/>
          <w:lang w:val="en-US"/>
        </w:rPr>
        <w:t xml:space="preserve">ore </w:t>
      </w:r>
      <w:r w:rsidR="00FB6F0A" w:rsidRPr="00914A19">
        <w:rPr>
          <w:rFonts w:ascii="Times New Roman" w:hAnsi="Times New Roman" w:cs="Times New Roman"/>
          <w:lang w:val="en-US"/>
        </w:rPr>
        <w:t>R</w:t>
      </w:r>
      <w:r w:rsidRPr="00914A19">
        <w:rPr>
          <w:rFonts w:ascii="Times New Roman" w:hAnsi="Times New Roman" w:cs="Times New Roman"/>
          <w:lang w:val="en-US"/>
        </w:rPr>
        <w:t xml:space="preserve">ealistic </w:t>
      </w:r>
      <w:r w:rsidR="00FB6F0A" w:rsidRPr="00914A19">
        <w:rPr>
          <w:rFonts w:ascii="Times New Roman" w:hAnsi="Times New Roman" w:cs="Times New Roman"/>
          <w:lang w:val="en-US"/>
        </w:rPr>
        <w:t>P</w:t>
      </w:r>
      <w:r w:rsidRPr="00914A19">
        <w:rPr>
          <w:rFonts w:ascii="Times New Roman" w:hAnsi="Times New Roman" w:cs="Times New Roman"/>
          <w:lang w:val="en-US"/>
        </w:rPr>
        <w:t xml:space="preserve">ersonal </w:t>
      </w:r>
      <w:r w:rsidR="00FB6F0A" w:rsidRPr="00914A19">
        <w:rPr>
          <w:rFonts w:ascii="Times New Roman" w:hAnsi="Times New Roman" w:cs="Times New Roman"/>
          <w:lang w:val="en-US"/>
        </w:rPr>
        <w:t>P</w:t>
      </w:r>
      <w:r w:rsidRPr="00914A19">
        <w:rPr>
          <w:rFonts w:ascii="Times New Roman" w:hAnsi="Times New Roman" w:cs="Times New Roman"/>
          <w:lang w:val="en-US"/>
        </w:rPr>
        <w:t xml:space="preserve">robabilities.” </w:t>
      </w:r>
      <w:r w:rsidRPr="00914A19">
        <w:rPr>
          <w:rFonts w:ascii="Times New Roman" w:hAnsi="Times New Roman" w:cs="Times New Roman"/>
          <w:i/>
          <w:iCs/>
          <w:lang w:val="en-US"/>
        </w:rPr>
        <w:t>Philosophy of Science</w:t>
      </w:r>
      <w:r w:rsidRPr="00914A19">
        <w:rPr>
          <w:rFonts w:ascii="Times New Roman" w:hAnsi="Times New Roman" w:cs="Times New Roman"/>
          <w:lang w:val="en-US"/>
        </w:rPr>
        <w:t xml:space="preserve"> 34, (1967), pp. 311-25.</w:t>
      </w:r>
    </w:p>
    <w:p w14:paraId="3C4DA75B" w14:textId="0A1A292D" w:rsidR="001C6D00" w:rsidRDefault="001C6D00" w:rsidP="008B211B">
      <w:pPr>
        <w:ind w:left="720"/>
        <w:rPr>
          <w:rFonts w:ascii="Times New Roman" w:hAnsi="Times New Roman" w:cs="Times New Roman"/>
          <w:lang w:val="en-US"/>
        </w:rPr>
      </w:pPr>
    </w:p>
    <w:p w14:paraId="28AA5FAB" w14:textId="4A4B7243" w:rsidR="001C6D00" w:rsidRDefault="001C6D00" w:rsidP="008B211B">
      <w:pPr>
        <w:ind w:left="720"/>
        <w:rPr>
          <w:rFonts w:ascii="Times New Roman" w:hAnsi="Times New Roman" w:cs="Times New Roman"/>
          <w:lang w:val="en-US"/>
        </w:rPr>
      </w:pPr>
      <w:r>
        <w:rPr>
          <w:rFonts w:ascii="Times New Roman" w:hAnsi="Times New Roman" w:cs="Times New Roman"/>
          <w:lang w:val="en-US"/>
        </w:rPr>
        <w:t xml:space="preserve">Jonathan Weisberg, </w:t>
      </w:r>
      <w:r>
        <w:rPr>
          <w:rFonts w:ascii="Times New Roman" w:hAnsi="Times New Roman" w:cs="Times New Roman"/>
          <w:u w:val="single"/>
          <w:lang w:val="en-US"/>
        </w:rPr>
        <w:t>Odds and Ends</w:t>
      </w:r>
      <w:r>
        <w:rPr>
          <w:rFonts w:ascii="Times New Roman" w:hAnsi="Times New Roman" w:cs="Times New Roman"/>
          <w:lang w:val="en-US"/>
        </w:rPr>
        <w:t xml:space="preserve">. Chapter 18. [The Problem of Priors]. </w:t>
      </w:r>
    </w:p>
    <w:p w14:paraId="4B6B5FF0" w14:textId="714C4DBB" w:rsidR="00134B48" w:rsidRDefault="00134B48" w:rsidP="008B211B">
      <w:pPr>
        <w:ind w:left="720"/>
        <w:rPr>
          <w:rFonts w:ascii="Times New Roman" w:hAnsi="Times New Roman" w:cs="Times New Roman"/>
          <w:lang w:val="en-US"/>
        </w:rPr>
      </w:pPr>
    </w:p>
    <w:p w14:paraId="174EED15" w14:textId="161E889B" w:rsidR="00134B48" w:rsidRPr="00B9563F" w:rsidRDefault="00134B48" w:rsidP="008B211B">
      <w:pPr>
        <w:ind w:left="720"/>
        <w:rPr>
          <w:rFonts w:ascii="Times New Roman" w:hAnsi="Times New Roman" w:cs="Times New Roman"/>
          <w:lang w:val="en-US"/>
        </w:rPr>
      </w:pPr>
      <w:r>
        <w:rPr>
          <w:rFonts w:ascii="Times New Roman" w:hAnsi="Times New Roman" w:cs="Times New Roman"/>
          <w:lang w:val="en-US"/>
        </w:rPr>
        <w:t xml:space="preserve">Alistair Smith </w:t>
      </w:r>
      <w:r w:rsidR="006353F0">
        <w:rPr>
          <w:rFonts w:ascii="Times New Roman" w:hAnsi="Times New Roman" w:cs="Times New Roman"/>
          <w:lang w:val="en-US"/>
        </w:rPr>
        <w:t xml:space="preserve">and Alan C. Stam, “Bargaining and the Nature of War,” </w:t>
      </w:r>
      <w:r w:rsidR="00B9563F">
        <w:rPr>
          <w:rFonts w:ascii="Times New Roman" w:hAnsi="Times New Roman" w:cs="Times New Roman"/>
          <w:u w:val="single"/>
          <w:lang w:val="en-US"/>
        </w:rPr>
        <w:t xml:space="preserve">Journal of Conflict Resolution </w:t>
      </w:r>
      <w:r w:rsidR="00B9563F">
        <w:rPr>
          <w:rFonts w:ascii="Times New Roman" w:hAnsi="Times New Roman" w:cs="Times New Roman"/>
          <w:lang w:val="en-US"/>
        </w:rPr>
        <w:t>48:6 (2004), pp. 783-813.</w:t>
      </w:r>
    </w:p>
    <w:p w14:paraId="757F237C" w14:textId="6E8DBF84" w:rsidR="0084128C" w:rsidRDefault="0084128C" w:rsidP="0084128C">
      <w:pPr>
        <w:pStyle w:val="ListParagraph"/>
        <w:rPr>
          <w:rFonts w:ascii="Times New Roman" w:hAnsi="Times New Roman" w:cs="Times New Roman"/>
          <w:lang w:val="en-US"/>
        </w:rPr>
      </w:pPr>
    </w:p>
    <w:p w14:paraId="34C1E80E" w14:textId="4BB12292" w:rsidR="00E50026" w:rsidRPr="00325C68" w:rsidRDefault="00FB6F0A" w:rsidP="00325C68">
      <w:pPr>
        <w:pStyle w:val="ListParagraph"/>
        <w:rPr>
          <w:rFonts w:ascii="Times New Roman" w:hAnsi="Times New Roman" w:cs="Times New Roman"/>
          <w:lang w:val="en-US"/>
        </w:rPr>
      </w:pPr>
      <w:r>
        <w:rPr>
          <w:rFonts w:ascii="Times New Roman" w:hAnsi="Times New Roman" w:cs="Times New Roman"/>
          <w:lang w:val="en-US"/>
        </w:rPr>
        <w:t xml:space="preserve">Stephen Morris. “The Common Prior Assumption in Economic Theory”, </w:t>
      </w:r>
      <w:r>
        <w:rPr>
          <w:rFonts w:ascii="Times New Roman" w:hAnsi="Times New Roman" w:cs="Times New Roman"/>
          <w:u w:val="single"/>
          <w:lang w:val="en-US"/>
        </w:rPr>
        <w:t>Economics and Philosophy</w:t>
      </w:r>
      <w:r>
        <w:rPr>
          <w:rFonts w:ascii="Times New Roman" w:hAnsi="Times New Roman" w:cs="Times New Roman"/>
          <w:lang w:val="en-US"/>
        </w:rPr>
        <w:t xml:space="preserve"> 11 (1995), pp. 227-253.</w:t>
      </w:r>
    </w:p>
    <w:p w14:paraId="53EB291C" w14:textId="77777777" w:rsidR="00914A19" w:rsidRDefault="00914A19" w:rsidP="00914A19">
      <w:pPr>
        <w:rPr>
          <w:rFonts w:ascii="Times New Roman" w:hAnsi="Times New Roman" w:cs="Times New Roman"/>
          <w:u w:val="single"/>
          <w:lang w:val="en-US"/>
        </w:rPr>
      </w:pPr>
    </w:p>
    <w:p w14:paraId="43619483" w14:textId="77777777" w:rsidR="00914A19" w:rsidRDefault="00914A19" w:rsidP="00914A19">
      <w:pPr>
        <w:rPr>
          <w:rFonts w:ascii="Times New Roman" w:hAnsi="Times New Roman" w:cs="Times New Roman"/>
          <w:lang w:val="en-US"/>
        </w:rPr>
      </w:pPr>
      <w:r>
        <w:rPr>
          <w:rFonts w:ascii="Times New Roman" w:hAnsi="Times New Roman" w:cs="Times New Roman"/>
          <w:lang w:val="en-US"/>
        </w:rPr>
        <w:t xml:space="preserve">Part 3 </w:t>
      </w:r>
      <w:r w:rsidR="006A6D0E" w:rsidRPr="00914A19">
        <w:rPr>
          <w:rFonts w:ascii="Times New Roman" w:hAnsi="Times New Roman" w:cs="Times New Roman"/>
          <w:u w:val="single"/>
          <w:lang w:val="en-US"/>
        </w:rPr>
        <w:t xml:space="preserve">Social Metaphysics </w:t>
      </w:r>
      <w:r w:rsidRPr="00914A19">
        <w:rPr>
          <w:rFonts w:ascii="Times New Roman" w:hAnsi="Times New Roman" w:cs="Times New Roman"/>
          <w:u w:val="single"/>
          <w:lang w:val="en-US"/>
        </w:rPr>
        <w:t>and Ontology</w:t>
      </w:r>
      <w:r>
        <w:rPr>
          <w:rFonts w:ascii="Times New Roman" w:hAnsi="Times New Roman" w:cs="Times New Roman"/>
          <w:lang w:val="en-US"/>
        </w:rPr>
        <w:t xml:space="preserve"> </w:t>
      </w:r>
    </w:p>
    <w:p w14:paraId="61C57DCD" w14:textId="77777777" w:rsidR="006B39AE" w:rsidRDefault="006B39AE" w:rsidP="006B39AE">
      <w:pPr>
        <w:rPr>
          <w:rFonts w:ascii="Times New Roman" w:hAnsi="Times New Roman" w:cs="Times New Roman"/>
          <w:u w:val="single"/>
          <w:lang w:val="en-US"/>
        </w:rPr>
      </w:pPr>
    </w:p>
    <w:p w14:paraId="51C32EBA" w14:textId="265CC186" w:rsidR="006A6D0E" w:rsidRPr="006B39AE" w:rsidRDefault="00DE6489" w:rsidP="006B39AE">
      <w:pPr>
        <w:pStyle w:val="ListParagraph"/>
        <w:numPr>
          <w:ilvl w:val="0"/>
          <w:numId w:val="1"/>
        </w:numPr>
        <w:rPr>
          <w:rFonts w:ascii="Times New Roman" w:hAnsi="Times New Roman" w:cs="Times New Roman"/>
          <w:u w:val="single"/>
        </w:rPr>
      </w:pPr>
      <w:r w:rsidRPr="006B39AE">
        <w:rPr>
          <w:rFonts w:ascii="Times New Roman" w:hAnsi="Times New Roman" w:cs="Times New Roman"/>
          <w:u w:val="single"/>
          <w:lang w:val="en-US"/>
        </w:rPr>
        <w:t xml:space="preserve">Social </w:t>
      </w:r>
      <w:r w:rsidR="006A6D0E" w:rsidRPr="006B39AE">
        <w:rPr>
          <w:rFonts w:ascii="Times New Roman" w:hAnsi="Times New Roman" w:cs="Times New Roman"/>
          <w:u w:val="single"/>
          <w:lang w:val="en-US"/>
        </w:rPr>
        <w:t>Kinds</w:t>
      </w:r>
      <w:r w:rsidRPr="006B39AE">
        <w:rPr>
          <w:rFonts w:ascii="Times New Roman" w:hAnsi="Times New Roman" w:cs="Times New Roman"/>
          <w:u w:val="single"/>
          <w:lang w:val="en-US"/>
        </w:rPr>
        <w:t>, Huma</w:t>
      </w:r>
      <w:r w:rsidR="00FD6FDF">
        <w:rPr>
          <w:rFonts w:ascii="Times New Roman" w:hAnsi="Times New Roman" w:cs="Times New Roman"/>
          <w:u w:val="single"/>
          <w:lang w:val="en-US"/>
        </w:rPr>
        <w:t xml:space="preserve">n Kinds, </w:t>
      </w:r>
      <w:r w:rsidRPr="006B39AE">
        <w:rPr>
          <w:rFonts w:ascii="Times New Roman" w:hAnsi="Times New Roman" w:cs="Times New Roman"/>
          <w:u w:val="single"/>
          <w:lang w:val="en-US"/>
        </w:rPr>
        <w:t>Natural Kinds</w:t>
      </w:r>
      <w:r w:rsidR="006A6D0E" w:rsidRPr="006B39AE">
        <w:rPr>
          <w:rFonts w:ascii="Times New Roman" w:hAnsi="Times New Roman" w:cs="Times New Roman"/>
          <w:u w:val="single"/>
          <w:lang w:val="en-US"/>
        </w:rPr>
        <w:t xml:space="preserve"> </w:t>
      </w:r>
    </w:p>
    <w:p w14:paraId="29DCFA5B" w14:textId="054AD034" w:rsidR="005676D4" w:rsidRDefault="005676D4" w:rsidP="00C91C89">
      <w:pPr>
        <w:pStyle w:val="ListParagraph"/>
        <w:rPr>
          <w:rFonts w:ascii="Times New Roman" w:hAnsi="Times New Roman" w:cs="Times New Roman"/>
        </w:rPr>
      </w:pPr>
      <w:r>
        <w:rPr>
          <w:rFonts w:ascii="Times New Roman" w:hAnsi="Times New Roman" w:cs="Times New Roman"/>
        </w:rPr>
        <w:t>John Dupr</w:t>
      </w:r>
      <w:r w:rsidR="00A8308C">
        <w:rPr>
          <w:rFonts w:ascii="Times New Roman" w:hAnsi="Times New Roman" w:cs="Times New Roman"/>
        </w:rPr>
        <w:t xml:space="preserve">é. “Preface”. In Catherine Kendig (ed.) </w:t>
      </w:r>
      <w:r w:rsidR="00A8308C">
        <w:rPr>
          <w:rFonts w:ascii="Times New Roman" w:hAnsi="Times New Roman" w:cs="Times New Roman"/>
          <w:u w:val="single"/>
        </w:rPr>
        <w:t>Natural Kinds and Classification in Scientific Practice</w:t>
      </w:r>
      <w:r w:rsidR="00A8308C">
        <w:rPr>
          <w:rFonts w:ascii="Times New Roman" w:hAnsi="Times New Roman" w:cs="Times New Roman"/>
        </w:rPr>
        <w:t xml:space="preserve"> London and New York: Routledge. (2016), pp. ix-xi.</w:t>
      </w:r>
      <w:r w:rsidR="00B9563F">
        <w:rPr>
          <w:rFonts w:ascii="Times New Roman" w:hAnsi="Times New Roman" w:cs="Times New Roman"/>
        </w:rPr>
        <w:t xml:space="preserve"> </w:t>
      </w:r>
    </w:p>
    <w:p w14:paraId="37E248DA" w14:textId="77777777" w:rsidR="00B9563F" w:rsidRDefault="00B9563F" w:rsidP="00B9563F">
      <w:pPr>
        <w:rPr>
          <w:rFonts w:ascii="Times New Roman" w:hAnsi="Times New Roman" w:cs="Times New Roman"/>
        </w:rPr>
      </w:pPr>
    </w:p>
    <w:p w14:paraId="281E243B" w14:textId="08120F51" w:rsidR="00B9563F" w:rsidRPr="00B9563F" w:rsidRDefault="00B9563F" w:rsidP="00A42E63">
      <w:pPr>
        <w:ind w:left="720"/>
        <w:rPr>
          <w:rFonts w:ascii="Times New Roman" w:hAnsi="Times New Roman" w:cs="Times New Roman"/>
        </w:rPr>
      </w:pPr>
      <w:r w:rsidRPr="00B9563F">
        <w:rPr>
          <w:rFonts w:ascii="Times New Roman" w:hAnsi="Times New Roman" w:cs="Times New Roman"/>
        </w:rPr>
        <w:t xml:space="preserve">Matthew H. Slater and Andrea Borghini. “Introduction: Lessons From the Scientific Butchery.” In </w:t>
      </w:r>
      <w:r w:rsidRPr="00B9563F">
        <w:rPr>
          <w:rFonts w:ascii="Times New Roman" w:hAnsi="Times New Roman" w:cs="Times New Roman"/>
          <w:u w:val="single"/>
        </w:rPr>
        <w:t xml:space="preserve">Carving Nature at Its Joints: Natural Kinds in Metaphysics and Science. </w:t>
      </w:r>
      <w:r w:rsidRPr="00B9563F">
        <w:rPr>
          <w:rFonts w:ascii="Times New Roman" w:hAnsi="Times New Roman" w:cs="Times New Roman"/>
        </w:rPr>
        <w:t xml:space="preserve">Cambridge, MA: MIT Press, (2011). </w:t>
      </w:r>
    </w:p>
    <w:p w14:paraId="696894D2" w14:textId="77777777" w:rsidR="005676D4" w:rsidRPr="00A42E63" w:rsidRDefault="005676D4" w:rsidP="00A42E63">
      <w:pPr>
        <w:rPr>
          <w:rFonts w:ascii="Times New Roman" w:hAnsi="Times New Roman" w:cs="Times New Roman"/>
        </w:rPr>
      </w:pPr>
    </w:p>
    <w:p w14:paraId="13BC8199" w14:textId="1D7D4263" w:rsidR="005676D4" w:rsidRPr="00F15CE2" w:rsidRDefault="005676D4" w:rsidP="005676D4">
      <w:pPr>
        <w:pStyle w:val="ListParagraph"/>
        <w:rPr>
          <w:rFonts w:ascii="Times New Roman" w:hAnsi="Times New Roman" w:cs="Times New Roman"/>
        </w:rPr>
      </w:pPr>
      <w:r>
        <w:rPr>
          <w:rFonts w:ascii="Times New Roman" w:hAnsi="Times New Roman" w:cs="Times New Roman"/>
        </w:rPr>
        <w:t xml:space="preserve">Ian Hacking. “A Tradition of Natural Kinds.” </w:t>
      </w:r>
      <w:r>
        <w:rPr>
          <w:rFonts w:ascii="Times New Roman" w:hAnsi="Times New Roman" w:cs="Times New Roman"/>
          <w:i/>
          <w:iCs/>
        </w:rPr>
        <w:t>Philosophical Studies</w:t>
      </w:r>
      <w:r>
        <w:rPr>
          <w:rFonts w:ascii="Times New Roman" w:hAnsi="Times New Roman" w:cs="Times New Roman"/>
        </w:rPr>
        <w:t xml:space="preserve"> 61, (1991), pp. 109-126.</w:t>
      </w:r>
    </w:p>
    <w:p w14:paraId="5D0C3C34" w14:textId="77777777" w:rsidR="005676D4" w:rsidRDefault="005676D4" w:rsidP="00734A50">
      <w:pPr>
        <w:ind w:left="720"/>
        <w:rPr>
          <w:rFonts w:ascii="Times New Roman" w:hAnsi="Times New Roman" w:cs="Times New Roman"/>
        </w:rPr>
      </w:pPr>
    </w:p>
    <w:p w14:paraId="6C1805E3" w14:textId="3647015E" w:rsidR="009849D9" w:rsidRPr="00914A19" w:rsidRDefault="00BB6908" w:rsidP="00734A50">
      <w:pPr>
        <w:ind w:left="720"/>
        <w:rPr>
          <w:rFonts w:ascii="Times New Roman" w:hAnsi="Times New Roman" w:cs="Times New Roman"/>
          <w:lang w:val="en-US"/>
        </w:rPr>
      </w:pPr>
      <w:r w:rsidRPr="00914A19">
        <w:rPr>
          <w:rFonts w:ascii="Times New Roman" w:hAnsi="Times New Roman" w:cs="Times New Roman"/>
        </w:rPr>
        <w:t xml:space="preserve">Rachel Cooper. "Why Hacking Is Wrong about Human Kinds." </w:t>
      </w:r>
      <w:r w:rsidRPr="00914A19">
        <w:rPr>
          <w:rFonts w:ascii="Times New Roman" w:hAnsi="Times New Roman" w:cs="Times New Roman"/>
          <w:i/>
          <w:iCs/>
        </w:rPr>
        <w:t>The British Journal for the Philosophy of Science</w:t>
      </w:r>
      <w:r w:rsidRPr="00914A19">
        <w:rPr>
          <w:rFonts w:ascii="Times New Roman" w:hAnsi="Times New Roman" w:cs="Times New Roman"/>
        </w:rPr>
        <w:t xml:space="preserve"> 55, no. 1 (2004): 73-85.</w:t>
      </w:r>
    </w:p>
    <w:p w14:paraId="6F2203E8" w14:textId="5D68D7B8" w:rsidR="00BB6908" w:rsidRPr="00A8308C" w:rsidRDefault="00BB6908" w:rsidP="00A8308C">
      <w:pPr>
        <w:rPr>
          <w:rFonts w:ascii="Times New Roman" w:hAnsi="Times New Roman" w:cs="Times New Roman"/>
        </w:rPr>
      </w:pPr>
    </w:p>
    <w:p w14:paraId="1F10AA7A" w14:textId="02A7920B" w:rsidR="00593410" w:rsidRDefault="00593410" w:rsidP="00E545FE">
      <w:pPr>
        <w:pStyle w:val="ListParagraph"/>
        <w:rPr>
          <w:rFonts w:ascii="Times New Roman" w:hAnsi="Times New Roman" w:cs="Times New Roman"/>
        </w:rPr>
      </w:pPr>
      <w:r>
        <w:rPr>
          <w:rFonts w:ascii="Times New Roman" w:hAnsi="Times New Roman" w:cs="Times New Roman"/>
        </w:rPr>
        <w:t xml:space="preserve">Rebecca Mason. “The </w:t>
      </w:r>
      <w:r w:rsidR="00B26E70">
        <w:rPr>
          <w:rFonts w:ascii="Times New Roman" w:hAnsi="Times New Roman" w:cs="Times New Roman"/>
        </w:rPr>
        <w:t>M</w:t>
      </w:r>
      <w:r>
        <w:rPr>
          <w:rFonts w:ascii="Times New Roman" w:hAnsi="Times New Roman" w:cs="Times New Roman"/>
        </w:rPr>
        <w:t xml:space="preserve">etaphysics of </w:t>
      </w:r>
      <w:r w:rsidR="00B26E70">
        <w:rPr>
          <w:rFonts w:ascii="Times New Roman" w:hAnsi="Times New Roman" w:cs="Times New Roman"/>
        </w:rPr>
        <w:t>S</w:t>
      </w:r>
      <w:r>
        <w:rPr>
          <w:rFonts w:ascii="Times New Roman" w:hAnsi="Times New Roman" w:cs="Times New Roman"/>
        </w:rPr>
        <w:t xml:space="preserve">ocial </w:t>
      </w:r>
      <w:r w:rsidR="00B26E70">
        <w:rPr>
          <w:rFonts w:ascii="Times New Roman" w:hAnsi="Times New Roman" w:cs="Times New Roman"/>
        </w:rPr>
        <w:t>K</w:t>
      </w:r>
      <w:r>
        <w:rPr>
          <w:rFonts w:ascii="Times New Roman" w:hAnsi="Times New Roman" w:cs="Times New Roman"/>
        </w:rPr>
        <w:t xml:space="preserve">inds.” </w:t>
      </w:r>
      <w:r>
        <w:rPr>
          <w:rFonts w:ascii="Times New Roman" w:hAnsi="Times New Roman" w:cs="Times New Roman"/>
          <w:i/>
          <w:iCs/>
        </w:rPr>
        <w:t>Philosophy Compass</w:t>
      </w:r>
      <w:r>
        <w:rPr>
          <w:rFonts w:ascii="Times New Roman" w:hAnsi="Times New Roman" w:cs="Times New Roman"/>
        </w:rPr>
        <w:t xml:space="preserve"> 11, (2016), pp. 841-850.</w:t>
      </w:r>
    </w:p>
    <w:p w14:paraId="719A53BC" w14:textId="488B45CA" w:rsidR="00B9563F" w:rsidRDefault="00B9563F" w:rsidP="00E545FE">
      <w:pPr>
        <w:pStyle w:val="ListParagraph"/>
        <w:rPr>
          <w:rFonts w:ascii="Times New Roman" w:hAnsi="Times New Roman" w:cs="Times New Roman"/>
        </w:rPr>
      </w:pPr>
    </w:p>
    <w:p w14:paraId="237E428D" w14:textId="77777777" w:rsidR="00B9563F" w:rsidRDefault="00B9563F" w:rsidP="00B9563F">
      <w:pPr>
        <w:pStyle w:val="ListParagraph"/>
        <w:rPr>
          <w:rFonts w:ascii="Times New Roman" w:hAnsi="Times New Roman" w:cs="Times New Roman"/>
        </w:rPr>
      </w:pPr>
      <w:r>
        <w:rPr>
          <w:rFonts w:ascii="Times New Roman" w:hAnsi="Times New Roman" w:cs="Times New Roman"/>
        </w:rPr>
        <w:t>Roger Scruton</w:t>
      </w:r>
      <w:r w:rsidRPr="00166D7A">
        <w:rPr>
          <w:rFonts w:ascii="Times New Roman" w:hAnsi="Times New Roman" w:cs="Times New Roman"/>
        </w:rPr>
        <w:t xml:space="preserve">. </w:t>
      </w:r>
      <w:r w:rsidRPr="00166D7A">
        <w:rPr>
          <w:rFonts w:ascii="Times New Roman" w:hAnsi="Times New Roman" w:cs="Times New Roman"/>
          <w:u w:val="single"/>
        </w:rPr>
        <w:t>On Human Nature.</w:t>
      </w:r>
      <w:r w:rsidRPr="00166D7A">
        <w:rPr>
          <w:rFonts w:ascii="Times New Roman" w:hAnsi="Times New Roman" w:cs="Times New Roman"/>
        </w:rPr>
        <w:t xml:space="preserve"> Princeton, NJ: Princeton University Press, </w:t>
      </w:r>
      <w:r>
        <w:rPr>
          <w:rFonts w:ascii="Times New Roman" w:hAnsi="Times New Roman" w:cs="Times New Roman"/>
        </w:rPr>
        <w:t>(</w:t>
      </w:r>
      <w:r w:rsidRPr="00166D7A">
        <w:rPr>
          <w:rFonts w:ascii="Times New Roman" w:hAnsi="Times New Roman" w:cs="Times New Roman"/>
        </w:rPr>
        <w:t>2017</w:t>
      </w:r>
      <w:r>
        <w:rPr>
          <w:rFonts w:ascii="Times New Roman" w:hAnsi="Times New Roman" w:cs="Times New Roman"/>
        </w:rPr>
        <w:t>). Chapter 1.</w:t>
      </w:r>
    </w:p>
    <w:p w14:paraId="220135EB" w14:textId="77777777" w:rsidR="00B9563F" w:rsidRDefault="00B9563F" w:rsidP="00E545FE">
      <w:pPr>
        <w:pStyle w:val="ListParagraph"/>
        <w:rPr>
          <w:rFonts w:ascii="Times New Roman" w:hAnsi="Times New Roman" w:cs="Times New Roman"/>
        </w:rPr>
      </w:pPr>
    </w:p>
    <w:p w14:paraId="5EB56B8F" w14:textId="03CAAA99" w:rsidR="006B39AE" w:rsidRPr="00A42E63" w:rsidRDefault="006B39AE" w:rsidP="00A42E63">
      <w:pPr>
        <w:ind w:left="720"/>
        <w:rPr>
          <w:rFonts w:ascii="Times New Roman" w:hAnsi="Times New Roman" w:cs="Times New Roman"/>
        </w:rPr>
      </w:pPr>
      <w:r w:rsidRPr="00A42E63">
        <w:rPr>
          <w:rFonts w:ascii="Times New Roman" w:hAnsi="Times New Roman" w:cs="Times New Roman"/>
        </w:rPr>
        <w:t xml:space="preserve">Daniel Little, </w:t>
      </w:r>
      <w:r w:rsidRPr="00A42E63">
        <w:rPr>
          <w:rFonts w:ascii="Times New Roman" w:hAnsi="Times New Roman" w:cs="Times New Roman"/>
          <w:u w:val="single"/>
        </w:rPr>
        <w:t>A New Social Ontology of Government</w:t>
      </w:r>
      <w:r w:rsidRPr="00A42E63">
        <w:rPr>
          <w:rFonts w:ascii="Times New Roman" w:hAnsi="Times New Roman" w:cs="Times New Roman"/>
        </w:rPr>
        <w:t xml:space="preserve">. Palgrave Macmillan: New York (2020). </w:t>
      </w:r>
    </w:p>
    <w:p w14:paraId="042DFC65" w14:textId="73386C6E" w:rsidR="00951B28" w:rsidRDefault="00951B28" w:rsidP="00E545FE">
      <w:pPr>
        <w:pStyle w:val="ListParagraph"/>
        <w:rPr>
          <w:rFonts w:ascii="Times New Roman" w:hAnsi="Times New Roman" w:cs="Times New Roman"/>
        </w:rPr>
      </w:pPr>
    </w:p>
    <w:p w14:paraId="56A4AB93" w14:textId="52696B9B" w:rsidR="00951B28" w:rsidRDefault="00951B28" w:rsidP="00E545FE">
      <w:pPr>
        <w:pStyle w:val="ListParagraph"/>
        <w:rPr>
          <w:rFonts w:ascii="Times New Roman" w:hAnsi="Times New Roman" w:cs="Times New Roman"/>
        </w:rPr>
      </w:pPr>
      <w:r>
        <w:rPr>
          <w:rFonts w:ascii="Times New Roman" w:hAnsi="Times New Roman" w:cs="Times New Roman"/>
        </w:rPr>
        <w:t xml:space="preserve">Sally Haslanger. </w:t>
      </w:r>
      <w:r w:rsidRPr="00951B28">
        <w:rPr>
          <w:rFonts w:ascii="Times New Roman" w:hAnsi="Times New Roman" w:cs="Times New Roman"/>
          <w:u w:val="single"/>
        </w:rPr>
        <w:t xml:space="preserve">Resisting Reality: Social </w:t>
      </w:r>
      <w:r w:rsidR="00591DDC">
        <w:rPr>
          <w:rFonts w:ascii="Times New Roman" w:hAnsi="Times New Roman" w:cs="Times New Roman"/>
          <w:u w:val="single"/>
        </w:rPr>
        <w:t>C</w:t>
      </w:r>
      <w:r w:rsidRPr="00951B28">
        <w:rPr>
          <w:rFonts w:ascii="Times New Roman" w:hAnsi="Times New Roman" w:cs="Times New Roman"/>
          <w:u w:val="single"/>
        </w:rPr>
        <w:t xml:space="preserve">onstruction and </w:t>
      </w:r>
      <w:r w:rsidR="00591DDC">
        <w:rPr>
          <w:rFonts w:ascii="Times New Roman" w:hAnsi="Times New Roman" w:cs="Times New Roman"/>
          <w:u w:val="single"/>
        </w:rPr>
        <w:t>S</w:t>
      </w:r>
      <w:r w:rsidRPr="00951B28">
        <w:rPr>
          <w:rFonts w:ascii="Times New Roman" w:hAnsi="Times New Roman" w:cs="Times New Roman"/>
          <w:u w:val="single"/>
        </w:rPr>
        <w:t xml:space="preserve">ocial </w:t>
      </w:r>
      <w:r w:rsidR="00591DDC">
        <w:rPr>
          <w:rFonts w:ascii="Times New Roman" w:hAnsi="Times New Roman" w:cs="Times New Roman"/>
          <w:u w:val="single"/>
        </w:rPr>
        <w:t>C</w:t>
      </w:r>
      <w:r w:rsidRPr="00951B28">
        <w:rPr>
          <w:rFonts w:ascii="Times New Roman" w:hAnsi="Times New Roman" w:cs="Times New Roman"/>
          <w:u w:val="single"/>
        </w:rPr>
        <w:t>ritique</w:t>
      </w:r>
      <w:r>
        <w:rPr>
          <w:rFonts w:ascii="Times New Roman" w:hAnsi="Times New Roman" w:cs="Times New Roman"/>
          <w:u w:val="single"/>
        </w:rPr>
        <w:t>.</w:t>
      </w:r>
      <w:r>
        <w:rPr>
          <w:rFonts w:ascii="Times New Roman" w:hAnsi="Times New Roman" w:cs="Times New Roman"/>
        </w:rPr>
        <w:t xml:space="preserve"> New York: Oxford University Press, (2012). Chapters 2, 4.</w:t>
      </w:r>
      <w:r w:rsidR="00AA35EE">
        <w:rPr>
          <w:rFonts w:ascii="Times New Roman" w:hAnsi="Times New Roman" w:cs="Times New Roman"/>
        </w:rPr>
        <w:t xml:space="preserve"> [Ontology and </w:t>
      </w:r>
      <w:r w:rsidR="00A93665">
        <w:rPr>
          <w:rFonts w:ascii="Times New Roman" w:hAnsi="Times New Roman" w:cs="Times New Roman"/>
        </w:rPr>
        <w:t xml:space="preserve">Social </w:t>
      </w:r>
      <w:r w:rsidR="00AA35EE">
        <w:rPr>
          <w:rFonts w:ascii="Times New Roman" w:hAnsi="Times New Roman" w:cs="Times New Roman"/>
        </w:rPr>
        <w:t>Construction, Feminis</w:t>
      </w:r>
      <w:r w:rsidR="00A93665">
        <w:rPr>
          <w:rFonts w:ascii="Times New Roman" w:hAnsi="Times New Roman" w:cs="Times New Roman"/>
        </w:rPr>
        <w:t>m in</w:t>
      </w:r>
      <w:r w:rsidR="00AA35EE">
        <w:rPr>
          <w:rFonts w:ascii="Times New Roman" w:hAnsi="Times New Roman" w:cs="Times New Roman"/>
        </w:rPr>
        <w:t xml:space="preserve"> Metaphysics]</w:t>
      </w:r>
      <w:r w:rsidR="00FD6FDF">
        <w:rPr>
          <w:rFonts w:ascii="Times New Roman" w:hAnsi="Times New Roman" w:cs="Times New Roman"/>
        </w:rPr>
        <w:t>.</w:t>
      </w:r>
    </w:p>
    <w:p w14:paraId="209AB042" w14:textId="77777777" w:rsidR="00FD6FDF" w:rsidRDefault="00FD6FDF" w:rsidP="00E545FE">
      <w:pPr>
        <w:pStyle w:val="ListParagraph"/>
        <w:rPr>
          <w:rFonts w:ascii="Times New Roman" w:hAnsi="Times New Roman" w:cs="Times New Roman"/>
        </w:rPr>
      </w:pPr>
    </w:p>
    <w:p w14:paraId="3151EEE1" w14:textId="41B37D8D" w:rsidR="00FD6FDF" w:rsidRPr="004C54D5" w:rsidRDefault="00FD6FDF" w:rsidP="00E545FE">
      <w:pPr>
        <w:pStyle w:val="ListParagraph"/>
        <w:rPr>
          <w:rFonts w:ascii="Times New Roman" w:hAnsi="Times New Roman" w:cs="Times New Roman"/>
        </w:rPr>
      </w:pPr>
      <w:r>
        <w:rPr>
          <w:rFonts w:ascii="Times New Roman" w:hAnsi="Times New Roman" w:cs="Times New Roman"/>
        </w:rPr>
        <w:t xml:space="preserve">Ronald Mallon, </w:t>
      </w:r>
      <w:r>
        <w:rPr>
          <w:rFonts w:ascii="Times New Roman" w:hAnsi="Times New Roman" w:cs="Times New Roman"/>
          <w:u w:val="single"/>
        </w:rPr>
        <w:t>The Construction of Human Kinds</w:t>
      </w:r>
      <w:r w:rsidR="004C54D5" w:rsidRPr="004C54D5">
        <w:rPr>
          <w:rFonts w:ascii="Times New Roman" w:hAnsi="Times New Roman" w:cs="Times New Roman"/>
        </w:rPr>
        <w:t>. Oxford: Oxford University Press</w:t>
      </w:r>
      <w:r w:rsidR="004C54D5">
        <w:rPr>
          <w:rFonts w:ascii="Times New Roman" w:hAnsi="Times New Roman" w:cs="Times New Roman"/>
        </w:rPr>
        <w:t xml:space="preserve"> (2016). </w:t>
      </w:r>
    </w:p>
    <w:p w14:paraId="1C8A66DF" w14:textId="24ACF95B" w:rsidR="00956D7B" w:rsidRDefault="00956D7B" w:rsidP="00E545FE">
      <w:pPr>
        <w:pStyle w:val="ListParagraph"/>
        <w:rPr>
          <w:rFonts w:ascii="Times New Roman" w:hAnsi="Times New Roman" w:cs="Times New Roman"/>
        </w:rPr>
      </w:pPr>
    </w:p>
    <w:p w14:paraId="1AE6DF78" w14:textId="2F642721" w:rsidR="00956D7B" w:rsidRDefault="00956D7B" w:rsidP="00E545FE">
      <w:pPr>
        <w:pStyle w:val="ListParagraph"/>
        <w:rPr>
          <w:rFonts w:ascii="Times New Roman" w:hAnsi="Times New Roman" w:cs="Times New Roman"/>
        </w:rPr>
      </w:pPr>
      <w:r>
        <w:rPr>
          <w:rFonts w:ascii="Times New Roman" w:hAnsi="Times New Roman" w:cs="Times New Roman"/>
        </w:rPr>
        <w:t xml:space="preserve">Theodore Bach. “Gender is a Natural Kind with a Historical Essence.” </w:t>
      </w:r>
      <w:r>
        <w:rPr>
          <w:rFonts w:ascii="Times New Roman" w:hAnsi="Times New Roman" w:cs="Times New Roman"/>
          <w:i/>
          <w:iCs/>
        </w:rPr>
        <w:t>Ethics</w:t>
      </w:r>
      <w:r>
        <w:rPr>
          <w:rFonts w:ascii="Times New Roman" w:hAnsi="Times New Roman" w:cs="Times New Roman"/>
        </w:rPr>
        <w:t xml:space="preserve"> 122(2), (2012), pp. 231-272.</w:t>
      </w:r>
    </w:p>
    <w:p w14:paraId="2AE57D0A" w14:textId="40FAB835" w:rsidR="00D631A2" w:rsidRPr="00CB50C0" w:rsidRDefault="00D631A2" w:rsidP="00CB50C0">
      <w:pPr>
        <w:jc w:val="both"/>
        <w:rPr>
          <w:rFonts w:ascii="Times New Roman" w:hAnsi="Times New Roman" w:cs="Times New Roman"/>
          <w:lang w:val="en-US"/>
        </w:rPr>
      </w:pPr>
    </w:p>
    <w:p w14:paraId="335CE3AB" w14:textId="0D96E460" w:rsidR="000050B7" w:rsidRDefault="000050B7" w:rsidP="00FD6FDF">
      <w:pPr>
        <w:pStyle w:val="ListParagraph"/>
        <w:jc w:val="both"/>
        <w:rPr>
          <w:rFonts w:ascii="Times New Roman" w:hAnsi="Times New Roman" w:cs="Times New Roman"/>
          <w:lang w:val="en-US"/>
        </w:rPr>
      </w:pPr>
    </w:p>
    <w:p w14:paraId="77A003FD" w14:textId="77777777" w:rsidR="004E14F8" w:rsidRPr="00A63EE8" w:rsidRDefault="004E14F8" w:rsidP="00FD6FDF">
      <w:pPr>
        <w:jc w:val="both"/>
        <w:rPr>
          <w:rFonts w:ascii="Times New Roman" w:hAnsi="Times New Roman" w:cs="Times New Roman"/>
          <w:u w:val="single"/>
          <w:lang w:val="en-US"/>
        </w:rPr>
      </w:pPr>
    </w:p>
    <w:p w14:paraId="5F90AD38" w14:textId="77777777" w:rsidR="001140D7" w:rsidRDefault="001140D7" w:rsidP="00FD6FDF">
      <w:pPr>
        <w:jc w:val="both"/>
        <w:rPr>
          <w:rFonts w:ascii="Times New Roman" w:hAnsi="Times New Roman" w:cs="Times New Roman"/>
        </w:rPr>
      </w:pPr>
    </w:p>
    <w:p w14:paraId="578669BC" w14:textId="5A932FB2" w:rsidR="00455744" w:rsidRDefault="00455744" w:rsidP="00FD6FDF">
      <w:pPr>
        <w:jc w:val="both"/>
        <w:rPr>
          <w:rFonts w:ascii="Times New Roman" w:hAnsi="Times New Roman" w:cs="Times New Roman"/>
          <w:lang w:val="en-US"/>
        </w:rPr>
      </w:pPr>
    </w:p>
    <w:p w14:paraId="5B99947B" w14:textId="3D6B398A" w:rsidR="00455744" w:rsidRPr="00455744" w:rsidRDefault="00455744" w:rsidP="00FD6FDF">
      <w:pPr>
        <w:jc w:val="both"/>
        <w:rPr>
          <w:rFonts w:ascii="Times New Roman" w:hAnsi="Times New Roman" w:cs="Times New Roman"/>
          <w:lang w:val="en-US"/>
        </w:rPr>
      </w:pPr>
      <w:r w:rsidRPr="00455744">
        <w:rPr>
          <w:rFonts w:ascii="Times New Roman" w:hAnsi="Times New Roman" w:cs="Times New Roman"/>
          <w:u w:val="single"/>
          <w:lang w:val="en-US"/>
        </w:rPr>
        <w:lastRenderedPageBreak/>
        <w:t>COVID</w:t>
      </w:r>
      <w:r>
        <w:rPr>
          <w:rFonts w:ascii="Times New Roman" w:hAnsi="Times New Roman" w:cs="Times New Roman"/>
          <w:lang w:val="en-US"/>
        </w:rPr>
        <w:t xml:space="preserve">: </w:t>
      </w:r>
      <w:r w:rsidR="00FD6FDF">
        <w:rPr>
          <w:rFonts w:ascii="Times New Roman" w:hAnsi="Times New Roman" w:cs="Times New Roman"/>
          <w:lang w:val="en-US"/>
        </w:rPr>
        <w:t>T</w:t>
      </w:r>
      <w:r>
        <w:rPr>
          <w:rFonts w:ascii="Times New Roman" w:hAnsi="Times New Roman" w:cs="Times New Roman"/>
          <w:lang w:val="en-US"/>
        </w:rPr>
        <w:t xml:space="preserve">his is a seminar that is to be offered on-campus, in-person. If circumstances change, and the seminar is to be taught virtually, then aspects of the course will be modified, particularly format, </w:t>
      </w:r>
      <w:r w:rsidR="00375860">
        <w:rPr>
          <w:rFonts w:ascii="Times New Roman" w:hAnsi="Times New Roman" w:cs="Times New Roman"/>
          <w:lang w:val="en-US"/>
        </w:rPr>
        <w:t xml:space="preserve">grade </w:t>
      </w:r>
      <w:r>
        <w:rPr>
          <w:rFonts w:ascii="Times New Roman" w:hAnsi="Times New Roman" w:cs="Times New Roman"/>
          <w:lang w:val="en-US"/>
        </w:rPr>
        <w:t>requirements and the use of platforms like Zoom and MyCourses.</w:t>
      </w:r>
      <w:r w:rsidR="00FD6FDF">
        <w:rPr>
          <w:rFonts w:ascii="Times New Roman" w:hAnsi="Times New Roman" w:cs="Times New Roman"/>
          <w:lang w:val="en-US"/>
        </w:rPr>
        <w:t xml:space="preserve"> However, we think this is an unlikely eventuality. </w:t>
      </w:r>
    </w:p>
    <w:p w14:paraId="5B5E7E96" w14:textId="77777777" w:rsidR="00A42E63" w:rsidRDefault="00A42E63" w:rsidP="00FD6FDF">
      <w:pPr>
        <w:jc w:val="both"/>
        <w:rPr>
          <w:rFonts w:ascii="Times New Roman" w:hAnsi="Times New Roman" w:cs="Times New Roman"/>
          <w:u w:val="single"/>
        </w:rPr>
      </w:pPr>
    </w:p>
    <w:p w14:paraId="228F3C2F" w14:textId="23219BB0" w:rsidR="00BD0E5E" w:rsidRPr="00BC005F" w:rsidRDefault="00BD0E5E" w:rsidP="00FD6FDF">
      <w:pPr>
        <w:jc w:val="both"/>
        <w:rPr>
          <w:rFonts w:ascii="Times New Roman" w:hAnsi="Times New Roman" w:cs="Times New Roman"/>
          <w:lang w:val="fr-CA"/>
        </w:rPr>
      </w:pPr>
      <w:r w:rsidRPr="00BD0E5E">
        <w:rPr>
          <w:rFonts w:ascii="Times New Roman" w:hAnsi="Times New Roman" w:cs="Times New Roman"/>
          <w:u w:val="single"/>
        </w:rPr>
        <w:t>Language of Submission:</w:t>
      </w:r>
      <w:r>
        <w:rPr>
          <w:rFonts w:ascii="Times New Roman" w:hAnsi="Times New Roman" w:cs="Times New Roman"/>
        </w:rPr>
        <w:t xml:space="preserve"> </w:t>
      </w:r>
      <w:r w:rsidRPr="00BD0E5E">
        <w:rPr>
          <w:rFonts w:ascii="Times New Roman" w:hAnsi="Times New Roman" w:cs="Times New Roman"/>
        </w:rPr>
        <w:t>In accordance</w:t>
      </w:r>
      <w:r>
        <w:rPr>
          <w:rFonts w:ascii="Times New Roman" w:hAnsi="Times New Roman" w:cs="Times New Roman"/>
        </w:rPr>
        <w:t xml:space="preserve"> </w:t>
      </w:r>
      <w:r w:rsidRPr="00BD0E5E">
        <w:rPr>
          <w:rFonts w:ascii="Times New Roman" w:hAnsi="Times New Roman" w:cs="Times New Roman"/>
        </w:rPr>
        <w:t xml:space="preserve">with McGill University’s Charter of Students’ Rights, students in this course have the right to submit in English or in French any written work that is to be graded. </w:t>
      </w:r>
      <w:r w:rsidRPr="00BC005F">
        <w:rPr>
          <w:rFonts w:ascii="Times New Roman" w:hAnsi="Times New Roman" w:cs="Times New Roman"/>
          <w:lang w:val="fr-CA"/>
        </w:rPr>
        <w:t>Conformément à la Charte des droits de l’étudiant de l’Université McGill, chaque étudiant a le droit de soumettre en français ou en anglais tout travail écrit devant être noté.</w:t>
      </w:r>
    </w:p>
    <w:p w14:paraId="5B77F991" w14:textId="77777777" w:rsidR="00FD6FDF" w:rsidRPr="00BC005F" w:rsidRDefault="00FD6FDF" w:rsidP="00FD6FDF">
      <w:pPr>
        <w:jc w:val="both"/>
        <w:rPr>
          <w:rFonts w:ascii="Times New Roman" w:hAnsi="Times New Roman" w:cs="Times New Roman"/>
          <w:u w:val="single"/>
          <w:lang w:val="fr-CA"/>
        </w:rPr>
      </w:pPr>
    </w:p>
    <w:p w14:paraId="30FD04B5" w14:textId="558B48E2" w:rsidR="00BD0E5E" w:rsidRPr="002F4E12" w:rsidRDefault="00BD0E5E" w:rsidP="00FD6FDF">
      <w:pPr>
        <w:jc w:val="both"/>
        <w:rPr>
          <w:rFonts w:ascii="Times New Roman" w:hAnsi="Times New Roman" w:cs="Times New Roman"/>
          <w:u w:val="single"/>
        </w:rPr>
      </w:pPr>
      <w:r w:rsidRPr="00BD0E5E">
        <w:rPr>
          <w:rFonts w:ascii="Times New Roman" w:hAnsi="Times New Roman" w:cs="Times New Roman"/>
          <w:u w:val="single"/>
        </w:rPr>
        <w:t>Academic Integrity:</w:t>
      </w:r>
      <w:r w:rsidR="002F4E12">
        <w:rPr>
          <w:rFonts w:ascii="Times New Roman" w:hAnsi="Times New Roman" w:cs="Times New Roman"/>
        </w:rPr>
        <w:t xml:space="preserve"> </w:t>
      </w:r>
      <w:r w:rsidRPr="00BD0E5E">
        <w:rPr>
          <w:rFonts w:ascii="Times New Roman" w:hAnsi="Times New Roman" w:cs="Times New Roman"/>
        </w:rPr>
        <w:t>McGill University values academic integrity. Therefore, all students must understand the meaning and consequences of cheating, plagiarism and other academic offences under the Code of Student Conduct and Disciplinary Procedures” (see McGill’s guide to academic honesty</w:t>
      </w:r>
      <w:r w:rsidR="000245A7">
        <w:rPr>
          <w:rFonts w:ascii="Times New Roman" w:hAnsi="Times New Roman" w:cs="Times New Roman"/>
        </w:rPr>
        <w:t xml:space="preserve"> </w:t>
      </w:r>
      <w:r w:rsidRPr="00BD0E5E">
        <w:rPr>
          <w:rFonts w:ascii="Times New Roman" w:hAnsi="Times New Roman" w:cs="Times New Roman"/>
        </w:rPr>
        <w:t xml:space="preserve">for more information). </w:t>
      </w:r>
    </w:p>
    <w:p w14:paraId="4328C4B4" w14:textId="77777777" w:rsidR="00FD6FDF" w:rsidRDefault="00FD6FDF" w:rsidP="00FD6FDF">
      <w:pPr>
        <w:jc w:val="both"/>
        <w:rPr>
          <w:rFonts w:ascii="Times New Roman" w:hAnsi="Times New Roman" w:cs="Times New Roman"/>
          <w:u w:val="single"/>
        </w:rPr>
      </w:pPr>
    </w:p>
    <w:p w14:paraId="4057F43C" w14:textId="24AE05FF" w:rsidR="00BD0E5E" w:rsidRPr="002F4E12" w:rsidRDefault="00BD0E5E" w:rsidP="00FD6FDF">
      <w:pPr>
        <w:jc w:val="both"/>
        <w:rPr>
          <w:rFonts w:ascii="Times New Roman" w:hAnsi="Times New Roman" w:cs="Times New Roman"/>
          <w:u w:val="single"/>
        </w:rPr>
      </w:pPr>
      <w:r w:rsidRPr="00BD0E5E">
        <w:rPr>
          <w:rFonts w:ascii="Times New Roman" w:hAnsi="Times New Roman" w:cs="Times New Roman"/>
          <w:u w:val="single"/>
        </w:rPr>
        <w:t>Extraordinary Circumstances Statement:</w:t>
      </w:r>
      <w:r w:rsidR="002F4E12">
        <w:rPr>
          <w:rFonts w:ascii="Times New Roman" w:hAnsi="Times New Roman" w:cs="Times New Roman"/>
        </w:rPr>
        <w:t xml:space="preserve"> </w:t>
      </w:r>
      <w:r w:rsidRPr="00BD0E5E">
        <w:rPr>
          <w:rFonts w:ascii="Times New Roman" w:hAnsi="Times New Roman" w:cs="Times New Roman"/>
        </w:rPr>
        <w:t>In the event of extraordinary circumstances beyond the University’s control, the content and/or evaluation scheme in this course is subject to change.</w:t>
      </w:r>
    </w:p>
    <w:p w14:paraId="71CBD1A5" w14:textId="77777777" w:rsidR="00FD6FDF" w:rsidRDefault="00FD6FDF" w:rsidP="00FD6FDF">
      <w:pPr>
        <w:jc w:val="both"/>
        <w:rPr>
          <w:rFonts w:ascii="Times New Roman" w:hAnsi="Times New Roman" w:cs="Times New Roman"/>
          <w:u w:val="single"/>
        </w:rPr>
      </w:pPr>
    </w:p>
    <w:p w14:paraId="1C7D7F89" w14:textId="0FECFD3F" w:rsidR="00665FAF" w:rsidRDefault="00BD0E5E" w:rsidP="00FD6FDF">
      <w:pPr>
        <w:jc w:val="both"/>
        <w:rPr>
          <w:rFonts w:ascii="Times New Roman" w:hAnsi="Times New Roman" w:cs="Times New Roman"/>
        </w:rPr>
      </w:pPr>
      <w:r w:rsidRPr="002F4E12">
        <w:rPr>
          <w:rFonts w:ascii="Times New Roman" w:hAnsi="Times New Roman" w:cs="Times New Roman"/>
          <w:u w:val="single"/>
        </w:rPr>
        <w:t>Copyright Statement</w:t>
      </w:r>
      <w:r w:rsidR="002F4E12">
        <w:rPr>
          <w:rFonts w:ascii="Times New Roman" w:hAnsi="Times New Roman" w:cs="Times New Roman"/>
        </w:rPr>
        <w:t xml:space="preserve">: </w:t>
      </w:r>
      <w:r w:rsidRPr="002F4E12">
        <w:rPr>
          <w:rFonts w:ascii="Times New Roman" w:hAnsi="Times New Roman" w:cs="Times New Roman"/>
        </w:rPr>
        <w:t>All</w:t>
      </w:r>
      <w:r w:rsidRPr="00BD0E5E">
        <w:rPr>
          <w:rFonts w:ascii="Times New Roman" w:hAnsi="Times New Roman" w:cs="Times New Roman"/>
        </w:rPr>
        <w:t xml:space="preserve"> slides, video recordings, lecture notes, etc. remain the instructor’s intellectual property. As such, you may use these only for your own learning (and research, with proper referencing/citation) ends. You are not permitted to disseminate or share these materials; doing</w:t>
      </w:r>
      <w:r w:rsidR="002F4E12">
        <w:rPr>
          <w:rFonts w:ascii="Times New Roman" w:hAnsi="Times New Roman" w:cs="Times New Roman"/>
        </w:rPr>
        <w:t xml:space="preserve"> </w:t>
      </w:r>
      <w:r w:rsidRPr="00BD0E5E">
        <w:rPr>
          <w:rFonts w:ascii="Times New Roman" w:hAnsi="Times New Roman" w:cs="Times New Roman"/>
        </w:rPr>
        <w:t>so may violate the instructor’s intellectual property rights and could be cause for disciplinary action.</w:t>
      </w:r>
    </w:p>
    <w:p w14:paraId="11BC0DAA" w14:textId="7664F9F0" w:rsidR="00F31C0C" w:rsidRDefault="00F31C0C" w:rsidP="00FD6FDF">
      <w:pPr>
        <w:jc w:val="both"/>
        <w:rPr>
          <w:rFonts w:ascii="Times New Roman" w:hAnsi="Times New Roman" w:cs="Times New Roman"/>
        </w:rPr>
      </w:pPr>
    </w:p>
    <w:p w14:paraId="1AD55B75" w14:textId="0622674E" w:rsidR="00F31C0C" w:rsidRDefault="00F31C0C" w:rsidP="00FD6FDF">
      <w:pPr>
        <w:jc w:val="both"/>
        <w:rPr>
          <w:rFonts w:ascii="Times New Roman" w:hAnsi="Times New Roman" w:cs="Times New Roman"/>
        </w:rPr>
      </w:pPr>
    </w:p>
    <w:p w14:paraId="70E1DFF8" w14:textId="2C633BB6" w:rsidR="00F31C0C" w:rsidRDefault="00DB55AB" w:rsidP="00FD6FDF">
      <w:pPr>
        <w:jc w:val="both"/>
        <w:rPr>
          <w:rFonts w:ascii="Times New Roman" w:hAnsi="Times New Roman" w:cs="Times New Roman"/>
        </w:rPr>
      </w:pPr>
      <w:r>
        <w:rPr>
          <w:rFonts w:ascii="Times New Roman" w:hAnsi="Times New Roman" w:cs="Times New Roman"/>
        </w:rPr>
        <w:t>Why are we reading about domination in a methods class?</w:t>
      </w:r>
    </w:p>
    <w:p w14:paraId="2C122E37" w14:textId="77777777" w:rsidR="00ED1D6C" w:rsidRDefault="00ED1D6C" w:rsidP="00FD6FDF">
      <w:pPr>
        <w:jc w:val="both"/>
        <w:rPr>
          <w:rFonts w:ascii="Times New Roman" w:hAnsi="Times New Roman" w:cs="Times New Roman"/>
        </w:rPr>
      </w:pPr>
    </w:p>
    <w:p w14:paraId="75F66DAF" w14:textId="3F9D149F" w:rsidR="00F77844" w:rsidRDefault="00F77844" w:rsidP="00FD6FDF">
      <w:pPr>
        <w:jc w:val="both"/>
        <w:rPr>
          <w:rFonts w:ascii="Times New Roman" w:hAnsi="Times New Roman" w:cs="Times New Roman"/>
        </w:rPr>
      </w:pPr>
      <w:r>
        <w:rPr>
          <w:rFonts w:ascii="Times New Roman" w:hAnsi="Times New Roman" w:cs="Times New Roman"/>
        </w:rPr>
        <w:t>How would we know</w:t>
      </w:r>
      <w:r w:rsidR="00EE2835">
        <w:rPr>
          <w:rFonts w:ascii="Times New Roman" w:hAnsi="Times New Roman" w:cs="Times New Roman"/>
        </w:rPr>
        <w:t xml:space="preserve"> if domination is </w:t>
      </w:r>
      <w:r w:rsidR="007D4FEE">
        <w:rPr>
          <w:rFonts w:ascii="Times New Roman" w:hAnsi="Times New Roman" w:cs="Times New Roman"/>
        </w:rPr>
        <w:t xml:space="preserve">a </w:t>
      </w:r>
      <w:r w:rsidR="00EE2835">
        <w:rPr>
          <w:rFonts w:ascii="Times New Roman" w:hAnsi="Times New Roman" w:cs="Times New Roman"/>
        </w:rPr>
        <w:t>coherent</w:t>
      </w:r>
      <w:r w:rsidR="007D4FEE">
        <w:rPr>
          <w:rFonts w:ascii="Times New Roman" w:hAnsi="Times New Roman" w:cs="Times New Roman"/>
        </w:rPr>
        <w:t xml:space="preserve"> concept</w:t>
      </w:r>
      <w:r w:rsidR="00EE2835">
        <w:rPr>
          <w:rFonts w:ascii="Times New Roman" w:hAnsi="Times New Roman" w:cs="Times New Roman"/>
        </w:rPr>
        <w:t xml:space="preserve"> or not?</w:t>
      </w:r>
    </w:p>
    <w:p w14:paraId="7A9947F4" w14:textId="656A449D" w:rsidR="009A4C4E" w:rsidRDefault="009A4C4E" w:rsidP="00FD6FDF">
      <w:pPr>
        <w:jc w:val="both"/>
        <w:rPr>
          <w:rFonts w:ascii="Times New Roman" w:hAnsi="Times New Roman" w:cs="Times New Roman"/>
        </w:rPr>
      </w:pPr>
    </w:p>
    <w:p w14:paraId="38D7274F" w14:textId="7293A32F" w:rsidR="009A4C4E" w:rsidRDefault="009A4C4E" w:rsidP="00FD6FDF">
      <w:pPr>
        <w:jc w:val="both"/>
        <w:rPr>
          <w:rFonts w:ascii="Times New Roman" w:hAnsi="Times New Roman" w:cs="Times New Roman"/>
        </w:rPr>
      </w:pPr>
      <w:r>
        <w:rPr>
          <w:rFonts w:ascii="Times New Roman" w:hAnsi="Times New Roman" w:cs="Times New Roman"/>
        </w:rPr>
        <w:t>What’s the difference between not valid and not sound?</w:t>
      </w:r>
    </w:p>
    <w:p w14:paraId="24E84161" w14:textId="7D20F117" w:rsidR="009E44ED" w:rsidRDefault="009E44ED" w:rsidP="00FD6FDF">
      <w:pPr>
        <w:jc w:val="both"/>
        <w:rPr>
          <w:rFonts w:ascii="Times New Roman" w:hAnsi="Times New Roman" w:cs="Times New Roman"/>
        </w:rPr>
      </w:pPr>
    </w:p>
    <w:p w14:paraId="73CDEACD" w14:textId="72D108A6" w:rsidR="009E44ED" w:rsidRDefault="009E44ED" w:rsidP="00FD6FDF">
      <w:pPr>
        <w:jc w:val="both"/>
        <w:rPr>
          <w:rFonts w:ascii="Times New Roman" w:hAnsi="Times New Roman" w:cs="Times New Roman"/>
        </w:rPr>
      </w:pPr>
      <w:r>
        <w:rPr>
          <w:rFonts w:ascii="Times New Roman" w:hAnsi="Times New Roman" w:cs="Times New Roman"/>
        </w:rPr>
        <w:t>It’s divorced from time or con</w:t>
      </w:r>
      <w:r w:rsidR="00A80064">
        <w:rPr>
          <w:rFonts w:ascii="Times New Roman" w:hAnsi="Times New Roman" w:cs="Times New Roman"/>
        </w:rPr>
        <w:t>text or historicity. Why would that be useful?</w:t>
      </w:r>
    </w:p>
    <w:p w14:paraId="5845AAAF" w14:textId="03B1E873" w:rsidR="00283DA0" w:rsidRDefault="00283DA0" w:rsidP="00FD6FDF">
      <w:pPr>
        <w:jc w:val="both"/>
        <w:rPr>
          <w:rFonts w:ascii="Times New Roman" w:hAnsi="Times New Roman" w:cs="Times New Roman"/>
        </w:rPr>
      </w:pPr>
    </w:p>
    <w:p w14:paraId="5B2F3454" w14:textId="000BF1F5" w:rsidR="00283DA0" w:rsidRDefault="00283DA0" w:rsidP="00FD6FDF">
      <w:pPr>
        <w:jc w:val="both"/>
        <w:rPr>
          <w:rFonts w:ascii="Times New Roman" w:hAnsi="Times New Roman" w:cs="Times New Roman"/>
        </w:rPr>
      </w:pPr>
      <w:r>
        <w:rPr>
          <w:rFonts w:ascii="Times New Roman" w:hAnsi="Times New Roman" w:cs="Times New Roman"/>
        </w:rPr>
        <w:t xml:space="preserve">It’s way harder to </w:t>
      </w:r>
      <w:r w:rsidR="00806BB9">
        <w:rPr>
          <w:rFonts w:ascii="Times New Roman" w:hAnsi="Times New Roman" w:cs="Times New Roman"/>
        </w:rPr>
        <w:t xml:space="preserve">be constructive than to be destructive </w:t>
      </w:r>
      <w:r w:rsidR="00806BB9" w:rsidRPr="00806BB9">
        <w:rPr>
          <mc:AlternateContent>
            <mc:Choice Requires="w16se">
              <w:rFonts w:ascii="Times New Roman" w:hAnsi="Times New Roman" w:cs="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54DF0E2" w14:textId="7A1F06BC" w:rsidR="00725AE0" w:rsidRDefault="00725AE0" w:rsidP="00FD6FDF">
      <w:pPr>
        <w:jc w:val="both"/>
        <w:rPr>
          <w:rFonts w:ascii="Times New Roman" w:hAnsi="Times New Roman" w:cs="Times New Roman"/>
        </w:rPr>
      </w:pPr>
    </w:p>
    <w:p w14:paraId="135252B6" w14:textId="17E30D14" w:rsidR="00725AE0" w:rsidRDefault="00141ECB" w:rsidP="00FD6FDF">
      <w:pPr>
        <w:jc w:val="both"/>
        <w:rPr>
          <w:rFonts w:ascii="Times New Roman" w:hAnsi="Times New Roman" w:cs="Times New Roman"/>
        </w:rPr>
      </w:pPr>
      <w:r>
        <w:rPr>
          <w:rFonts w:ascii="Times New Roman" w:hAnsi="Times New Roman" w:cs="Times New Roman"/>
        </w:rPr>
        <w:t>Does the</w:t>
      </w:r>
      <w:r w:rsidR="00FC40C0">
        <w:rPr>
          <w:rFonts w:ascii="Times New Roman" w:hAnsi="Times New Roman" w:cs="Times New Roman"/>
        </w:rPr>
        <w:t xml:space="preserve"> rational choice model </w:t>
      </w:r>
      <w:r>
        <w:rPr>
          <w:rFonts w:ascii="Times New Roman" w:hAnsi="Times New Roman" w:cs="Times New Roman"/>
        </w:rPr>
        <w:t>require blind belief</w:t>
      </w:r>
      <w:r w:rsidR="00EB3DE4">
        <w:rPr>
          <w:rFonts w:ascii="Times New Roman" w:hAnsi="Times New Roman" w:cs="Times New Roman"/>
        </w:rPr>
        <w:t>? Do we have to show that people are rational empirically in order to use the model</w:t>
      </w:r>
      <w:r w:rsidR="005207D4">
        <w:rPr>
          <w:rFonts w:ascii="Times New Roman" w:hAnsi="Times New Roman" w:cs="Times New Roman"/>
        </w:rPr>
        <w:t xml:space="preserve"> or is assuming it enough</w:t>
      </w:r>
      <w:r w:rsidR="00EB3DE4">
        <w:rPr>
          <w:rFonts w:ascii="Times New Roman" w:hAnsi="Times New Roman" w:cs="Times New Roman"/>
        </w:rPr>
        <w:t>?</w:t>
      </w:r>
    </w:p>
    <w:p w14:paraId="33091A0A" w14:textId="77777777" w:rsidR="00FB3467" w:rsidRDefault="00FB3467" w:rsidP="00FD6FDF">
      <w:pPr>
        <w:jc w:val="both"/>
        <w:rPr>
          <w:rFonts w:ascii="Times New Roman" w:hAnsi="Times New Roman" w:cs="Times New Roman"/>
        </w:rPr>
      </w:pPr>
    </w:p>
    <w:p w14:paraId="6D954822" w14:textId="77777777" w:rsidR="00EE2835" w:rsidRPr="002F4E12" w:rsidRDefault="00EE2835" w:rsidP="00FD6FDF">
      <w:pPr>
        <w:jc w:val="both"/>
        <w:rPr>
          <w:rFonts w:ascii="Times New Roman" w:hAnsi="Times New Roman" w:cs="Times New Roman"/>
          <w:u w:val="single"/>
        </w:rPr>
      </w:pPr>
    </w:p>
    <w:sectPr w:rsidR="00EE2835" w:rsidRPr="002F4E12" w:rsidSect="006B7DBC">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FCF97" w14:textId="77777777" w:rsidR="0002685C" w:rsidRDefault="0002685C" w:rsidP="0070318D">
      <w:r>
        <w:separator/>
      </w:r>
    </w:p>
  </w:endnote>
  <w:endnote w:type="continuationSeparator" w:id="0">
    <w:p w14:paraId="1AD5088A" w14:textId="77777777" w:rsidR="0002685C" w:rsidRDefault="0002685C" w:rsidP="00703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389567427"/>
      <w:docPartObj>
        <w:docPartGallery w:val="Page Numbers (Bottom of Page)"/>
        <w:docPartUnique/>
      </w:docPartObj>
    </w:sdtPr>
    <w:sdtEndPr>
      <w:rPr>
        <w:noProof/>
      </w:rPr>
    </w:sdtEndPr>
    <w:sdtContent>
      <w:p w14:paraId="6D235972" w14:textId="18F72B91" w:rsidR="0070318D" w:rsidRPr="0070318D" w:rsidRDefault="0070318D">
        <w:pPr>
          <w:pStyle w:val="Footer"/>
          <w:jc w:val="center"/>
          <w:rPr>
            <w:rFonts w:ascii="Times New Roman" w:hAnsi="Times New Roman" w:cs="Times New Roman"/>
          </w:rPr>
        </w:pPr>
        <w:r w:rsidRPr="0070318D">
          <w:rPr>
            <w:rFonts w:ascii="Times New Roman" w:hAnsi="Times New Roman" w:cs="Times New Roman"/>
          </w:rPr>
          <w:fldChar w:fldCharType="begin"/>
        </w:r>
        <w:r w:rsidRPr="0070318D">
          <w:rPr>
            <w:rFonts w:ascii="Times New Roman" w:hAnsi="Times New Roman" w:cs="Times New Roman"/>
          </w:rPr>
          <w:instrText xml:space="preserve"> PAGE   \* MERGEFORMAT </w:instrText>
        </w:r>
        <w:r w:rsidRPr="0070318D">
          <w:rPr>
            <w:rFonts w:ascii="Times New Roman" w:hAnsi="Times New Roman" w:cs="Times New Roman"/>
          </w:rPr>
          <w:fldChar w:fldCharType="separate"/>
        </w:r>
        <w:r w:rsidRPr="0070318D">
          <w:rPr>
            <w:rFonts w:ascii="Times New Roman" w:hAnsi="Times New Roman" w:cs="Times New Roman"/>
            <w:noProof/>
          </w:rPr>
          <w:t>2</w:t>
        </w:r>
        <w:r w:rsidRPr="0070318D">
          <w:rPr>
            <w:rFonts w:ascii="Times New Roman" w:hAnsi="Times New Roman" w:cs="Times New Roman"/>
            <w:noProof/>
          </w:rPr>
          <w:fldChar w:fldCharType="end"/>
        </w:r>
      </w:p>
    </w:sdtContent>
  </w:sdt>
  <w:p w14:paraId="52EA9FBC" w14:textId="77777777" w:rsidR="0070318D" w:rsidRPr="0070318D" w:rsidRDefault="0070318D">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225E3" w14:textId="77777777" w:rsidR="0002685C" w:rsidRDefault="0002685C" w:rsidP="0070318D">
      <w:r>
        <w:separator/>
      </w:r>
    </w:p>
  </w:footnote>
  <w:footnote w:type="continuationSeparator" w:id="0">
    <w:p w14:paraId="5C9764A8" w14:textId="77777777" w:rsidR="0002685C" w:rsidRDefault="0002685C" w:rsidP="00703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4D6"/>
    <w:multiLevelType w:val="hybridMultilevel"/>
    <w:tmpl w:val="6ECACD10"/>
    <w:lvl w:ilvl="0" w:tplc="0409000F">
      <w:start w:val="9"/>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55BA1"/>
    <w:multiLevelType w:val="hybridMultilevel"/>
    <w:tmpl w:val="014E68D2"/>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 w15:restartNumberingAfterBreak="0">
    <w:nsid w:val="060F1253"/>
    <w:multiLevelType w:val="hybridMultilevel"/>
    <w:tmpl w:val="7E4A8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96028E"/>
    <w:multiLevelType w:val="hybridMultilevel"/>
    <w:tmpl w:val="27287A2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30368"/>
    <w:multiLevelType w:val="hybridMultilevel"/>
    <w:tmpl w:val="5BBE10A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A1F40"/>
    <w:multiLevelType w:val="hybridMultilevel"/>
    <w:tmpl w:val="2ABA7E7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41BB5DB5"/>
    <w:multiLevelType w:val="hybridMultilevel"/>
    <w:tmpl w:val="61E405CC"/>
    <w:lvl w:ilvl="0" w:tplc="B5BA508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6135AB"/>
    <w:multiLevelType w:val="hybridMultilevel"/>
    <w:tmpl w:val="5ECE9C8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6D38497E"/>
    <w:multiLevelType w:val="hybridMultilevel"/>
    <w:tmpl w:val="B8C4D074"/>
    <w:lvl w:ilvl="0" w:tplc="BCDE0F42">
      <w:start w:val="9"/>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790C1783"/>
    <w:multiLevelType w:val="hybridMultilevel"/>
    <w:tmpl w:val="7924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EC64AE"/>
    <w:multiLevelType w:val="hybridMultilevel"/>
    <w:tmpl w:val="72B6324C"/>
    <w:lvl w:ilvl="0" w:tplc="DE74A690">
      <w:start w:val="9"/>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BA589A"/>
    <w:multiLevelType w:val="hybridMultilevel"/>
    <w:tmpl w:val="014E68D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0266992">
    <w:abstractNumId w:val="11"/>
  </w:num>
  <w:num w:numId="2" w16cid:durableId="2041127181">
    <w:abstractNumId w:val="7"/>
  </w:num>
  <w:num w:numId="3" w16cid:durableId="266469800">
    <w:abstractNumId w:val="5"/>
  </w:num>
  <w:num w:numId="4" w16cid:durableId="2118984605">
    <w:abstractNumId w:val="1"/>
  </w:num>
  <w:num w:numId="5" w16cid:durableId="2091153107">
    <w:abstractNumId w:val="9"/>
  </w:num>
  <w:num w:numId="6" w16cid:durableId="515269102">
    <w:abstractNumId w:val="2"/>
  </w:num>
  <w:num w:numId="7" w16cid:durableId="1714380400">
    <w:abstractNumId w:val="10"/>
  </w:num>
  <w:num w:numId="8" w16cid:durableId="1282539945">
    <w:abstractNumId w:val="8"/>
  </w:num>
  <w:num w:numId="9" w16cid:durableId="235019823">
    <w:abstractNumId w:val="4"/>
  </w:num>
  <w:num w:numId="10" w16cid:durableId="1269433451">
    <w:abstractNumId w:val="0"/>
  </w:num>
  <w:num w:numId="11" w16cid:durableId="251353414">
    <w:abstractNumId w:val="3"/>
  </w:num>
  <w:num w:numId="12" w16cid:durableId="6232738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D0E"/>
    <w:rsid w:val="000050B7"/>
    <w:rsid w:val="00020D14"/>
    <w:rsid w:val="00022BF0"/>
    <w:rsid w:val="000245A7"/>
    <w:rsid w:val="00025DDB"/>
    <w:rsid w:val="0002685C"/>
    <w:rsid w:val="0003097A"/>
    <w:rsid w:val="000341AB"/>
    <w:rsid w:val="000532A0"/>
    <w:rsid w:val="000622B7"/>
    <w:rsid w:val="00070ABD"/>
    <w:rsid w:val="00073F4C"/>
    <w:rsid w:val="00081358"/>
    <w:rsid w:val="000A1652"/>
    <w:rsid w:val="000A4E59"/>
    <w:rsid w:val="000C746B"/>
    <w:rsid w:val="000D0B71"/>
    <w:rsid w:val="000E2BAB"/>
    <w:rsid w:val="000F38EE"/>
    <w:rsid w:val="00101881"/>
    <w:rsid w:val="00113C01"/>
    <w:rsid w:val="001140D7"/>
    <w:rsid w:val="00120B4A"/>
    <w:rsid w:val="00121BB3"/>
    <w:rsid w:val="00134B48"/>
    <w:rsid w:val="00141ECB"/>
    <w:rsid w:val="0014399E"/>
    <w:rsid w:val="00144C22"/>
    <w:rsid w:val="001615DC"/>
    <w:rsid w:val="001663FC"/>
    <w:rsid w:val="00166D7A"/>
    <w:rsid w:val="00166E59"/>
    <w:rsid w:val="001830A8"/>
    <w:rsid w:val="0018480D"/>
    <w:rsid w:val="00184C87"/>
    <w:rsid w:val="001A742C"/>
    <w:rsid w:val="001B02CE"/>
    <w:rsid w:val="001C019C"/>
    <w:rsid w:val="001C07DD"/>
    <w:rsid w:val="001C27BE"/>
    <w:rsid w:val="001C6D00"/>
    <w:rsid w:val="001D37F3"/>
    <w:rsid w:val="002132F2"/>
    <w:rsid w:val="002202E5"/>
    <w:rsid w:val="0025044F"/>
    <w:rsid w:val="00256C7C"/>
    <w:rsid w:val="00267901"/>
    <w:rsid w:val="00283DA0"/>
    <w:rsid w:val="00296FBE"/>
    <w:rsid w:val="002A230E"/>
    <w:rsid w:val="002B0F15"/>
    <w:rsid w:val="002B1D9E"/>
    <w:rsid w:val="002D73DE"/>
    <w:rsid w:val="002E208C"/>
    <w:rsid w:val="002F4E12"/>
    <w:rsid w:val="00325C68"/>
    <w:rsid w:val="00360F98"/>
    <w:rsid w:val="00363BFC"/>
    <w:rsid w:val="00366B21"/>
    <w:rsid w:val="00372ED2"/>
    <w:rsid w:val="0037455E"/>
    <w:rsid w:val="00375860"/>
    <w:rsid w:val="00386515"/>
    <w:rsid w:val="003A2019"/>
    <w:rsid w:val="003A6FC9"/>
    <w:rsid w:val="003B0EBB"/>
    <w:rsid w:val="003B16D2"/>
    <w:rsid w:val="003B3DC3"/>
    <w:rsid w:val="003C6D93"/>
    <w:rsid w:val="003D5594"/>
    <w:rsid w:val="003F47E3"/>
    <w:rsid w:val="00403D35"/>
    <w:rsid w:val="00410803"/>
    <w:rsid w:val="00413A98"/>
    <w:rsid w:val="004155F0"/>
    <w:rsid w:val="00420EDA"/>
    <w:rsid w:val="004268CD"/>
    <w:rsid w:val="00430BD8"/>
    <w:rsid w:val="00444C14"/>
    <w:rsid w:val="00451520"/>
    <w:rsid w:val="00455744"/>
    <w:rsid w:val="00455A11"/>
    <w:rsid w:val="004972D2"/>
    <w:rsid w:val="004C0C7A"/>
    <w:rsid w:val="004C54D5"/>
    <w:rsid w:val="004C6780"/>
    <w:rsid w:val="004D0040"/>
    <w:rsid w:val="004D0ACB"/>
    <w:rsid w:val="004D7163"/>
    <w:rsid w:val="004E14F8"/>
    <w:rsid w:val="004E7A71"/>
    <w:rsid w:val="004F2F1A"/>
    <w:rsid w:val="004F3CAB"/>
    <w:rsid w:val="00502132"/>
    <w:rsid w:val="00504299"/>
    <w:rsid w:val="0051570F"/>
    <w:rsid w:val="00515B7A"/>
    <w:rsid w:val="00517711"/>
    <w:rsid w:val="00517D0B"/>
    <w:rsid w:val="005207D4"/>
    <w:rsid w:val="005253F2"/>
    <w:rsid w:val="00534F72"/>
    <w:rsid w:val="005676D4"/>
    <w:rsid w:val="00571CE0"/>
    <w:rsid w:val="00591DDC"/>
    <w:rsid w:val="00593410"/>
    <w:rsid w:val="005C7A64"/>
    <w:rsid w:val="005E498A"/>
    <w:rsid w:val="005E53CD"/>
    <w:rsid w:val="005F2D90"/>
    <w:rsid w:val="00612BF7"/>
    <w:rsid w:val="006210A6"/>
    <w:rsid w:val="006219D1"/>
    <w:rsid w:val="00630165"/>
    <w:rsid w:val="006353F0"/>
    <w:rsid w:val="00643A6C"/>
    <w:rsid w:val="006517EE"/>
    <w:rsid w:val="00665FAF"/>
    <w:rsid w:val="00666F16"/>
    <w:rsid w:val="006A6D0E"/>
    <w:rsid w:val="006B239D"/>
    <w:rsid w:val="006B39AE"/>
    <w:rsid w:val="006B7DBC"/>
    <w:rsid w:val="006C5EF6"/>
    <w:rsid w:val="006D5355"/>
    <w:rsid w:val="006D6BB8"/>
    <w:rsid w:val="006D7112"/>
    <w:rsid w:val="006D7227"/>
    <w:rsid w:val="006F132B"/>
    <w:rsid w:val="006F2904"/>
    <w:rsid w:val="0070318D"/>
    <w:rsid w:val="00703A44"/>
    <w:rsid w:val="00704059"/>
    <w:rsid w:val="00722AD3"/>
    <w:rsid w:val="00725AE0"/>
    <w:rsid w:val="007271CB"/>
    <w:rsid w:val="00734A50"/>
    <w:rsid w:val="00746CF7"/>
    <w:rsid w:val="00753592"/>
    <w:rsid w:val="0075395E"/>
    <w:rsid w:val="0076183F"/>
    <w:rsid w:val="0076217E"/>
    <w:rsid w:val="00762A4D"/>
    <w:rsid w:val="0079218A"/>
    <w:rsid w:val="00794108"/>
    <w:rsid w:val="00794656"/>
    <w:rsid w:val="00796A51"/>
    <w:rsid w:val="007A7093"/>
    <w:rsid w:val="007A7D1A"/>
    <w:rsid w:val="007B64EF"/>
    <w:rsid w:val="007D02E5"/>
    <w:rsid w:val="007D404D"/>
    <w:rsid w:val="007D4FEE"/>
    <w:rsid w:val="007E3715"/>
    <w:rsid w:val="007F1801"/>
    <w:rsid w:val="007F2F10"/>
    <w:rsid w:val="00801B54"/>
    <w:rsid w:val="00806BB9"/>
    <w:rsid w:val="0082050D"/>
    <w:rsid w:val="00825582"/>
    <w:rsid w:val="0084128C"/>
    <w:rsid w:val="00854783"/>
    <w:rsid w:val="00863CE0"/>
    <w:rsid w:val="00895359"/>
    <w:rsid w:val="008B211B"/>
    <w:rsid w:val="008C1A32"/>
    <w:rsid w:val="008C35CE"/>
    <w:rsid w:val="008C3A90"/>
    <w:rsid w:val="008D32CA"/>
    <w:rsid w:val="008E2A39"/>
    <w:rsid w:val="008F51B7"/>
    <w:rsid w:val="008F6E32"/>
    <w:rsid w:val="008F7E94"/>
    <w:rsid w:val="00901BFF"/>
    <w:rsid w:val="00914A19"/>
    <w:rsid w:val="00922A9D"/>
    <w:rsid w:val="00946B24"/>
    <w:rsid w:val="00951B28"/>
    <w:rsid w:val="00953EA4"/>
    <w:rsid w:val="00956D7B"/>
    <w:rsid w:val="00962F0F"/>
    <w:rsid w:val="009658F7"/>
    <w:rsid w:val="00973325"/>
    <w:rsid w:val="009736D6"/>
    <w:rsid w:val="0097418C"/>
    <w:rsid w:val="00974219"/>
    <w:rsid w:val="0098283A"/>
    <w:rsid w:val="009849D9"/>
    <w:rsid w:val="009873BF"/>
    <w:rsid w:val="00991548"/>
    <w:rsid w:val="009A1A28"/>
    <w:rsid w:val="009A4C4E"/>
    <w:rsid w:val="009C12DA"/>
    <w:rsid w:val="009E44ED"/>
    <w:rsid w:val="009E7696"/>
    <w:rsid w:val="00A171D0"/>
    <w:rsid w:val="00A27C89"/>
    <w:rsid w:val="00A40858"/>
    <w:rsid w:val="00A42C66"/>
    <w:rsid w:val="00A42E63"/>
    <w:rsid w:val="00A532B1"/>
    <w:rsid w:val="00A60372"/>
    <w:rsid w:val="00A60DEC"/>
    <w:rsid w:val="00A614E2"/>
    <w:rsid w:val="00A63EE8"/>
    <w:rsid w:val="00A67357"/>
    <w:rsid w:val="00A74C8A"/>
    <w:rsid w:val="00A77697"/>
    <w:rsid w:val="00A80064"/>
    <w:rsid w:val="00A8308C"/>
    <w:rsid w:val="00A93665"/>
    <w:rsid w:val="00A96D50"/>
    <w:rsid w:val="00AA0E77"/>
    <w:rsid w:val="00AA35EE"/>
    <w:rsid w:val="00AC211D"/>
    <w:rsid w:val="00AD3855"/>
    <w:rsid w:val="00AD5305"/>
    <w:rsid w:val="00AF0808"/>
    <w:rsid w:val="00B23D1C"/>
    <w:rsid w:val="00B26E70"/>
    <w:rsid w:val="00B41C7D"/>
    <w:rsid w:val="00B721F1"/>
    <w:rsid w:val="00B7681D"/>
    <w:rsid w:val="00B86350"/>
    <w:rsid w:val="00B95447"/>
    <w:rsid w:val="00B9563F"/>
    <w:rsid w:val="00B96761"/>
    <w:rsid w:val="00BA084C"/>
    <w:rsid w:val="00BB6908"/>
    <w:rsid w:val="00BC005F"/>
    <w:rsid w:val="00BC6CDC"/>
    <w:rsid w:val="00BD0E5E"/>
    <w:rsid w:val="00BE008C"/>
    <w:rsid w:val="00C03143"/>
    <w:rsid w:val="00C038CB"/>
    <w:rsid w:val="00C05CC0"/>
    <w:rsid w:val="00C078A3"/>
    <w:rsid w:val="00C118CE"/>
    <w:rsid w:val="00C163A3"/>
    <w:rsid w:val="00C26E97"/>
    <w:rsid w:val="00C321D6"/>
    <w:rsid w:val="00C4771C"/>
    <w:rsid w:val="00C513F6"/>
    <w:rsid w:val="00C52FFD"/>
    <w:rsid w:val="00C57DC4"/>
    <w:rsid w:val="00C62C3A"/>
    <w:rsid w:val="00C676A0"/>
    <w:rsid w:val="00C704D3"/>
    <w:rsid w:val="00C913EF"/>
    <w:rsid w:val="00C91C89"/>
    <w:rsid w:val="00CA0863"/>
    <w:rsid w:val="00CB0A99"/>
    <w:rsid w:val="00CB50C0"/>
    <w:rsid w:val="00CC2B56"/>
    <w:rsid w:val="00CE3754"/>
    <w:rsid w:val="00CE6C16"/>
    <w:rsid w:val="00CF08A3"/>
    <w:rsid w:val="00CF6AC4"/>
    <w:rsid w:val="00D04AEC"/>
    <w:rsid w:val="00D15DAA"/>
    <w:rsid w:val="00D23CEF"/>
    <w:rsid w:val="00D47E83"/>
    <w:rsid w:val="00D5661F"/>
    <w:rsid w:val="00D631A2"/>
    <w:rsid w:val="00D83255"/>
    <w:rsid w:val="00DB3E72"/>
    <w:rsid w:val="00DB55AB"/>
    <w:rsid w:val="00DC2A36"/>
    <w:rsid w:val="00DC6843"/>
    <w:rsid w:val="00DE6489"/>
    <w:rsid w:val="00E0763C"/>
    <w:rsid w:val="00E14395"/>
    <w:rsid w:val="00E168B6"/>
    <w:rsid w:val="00E26163"/>
    <w:rsid w:val="00E4344C"/>
    <w:rsid w:val="00E4367D"/>
    <w:rsid w:val="00E50026"/>
    <w:rsid w:val="00E52406"/>
    <w:rsid w:val="00E545FE"/>
    <w:rsid w:val="00E64477"/>
    <w:rsid w:val="00E75E3F"/>
    <w:rsid w:val="00E91C54"/>
    <w:rsid w:val="00E93A76"/>
    <w:rsid w:val="00E96430"/>
    <w:rsid w:val="00EA2535"/>
    <w:rsid w:val="00EB3DE4"/>
    <w:rsid w:val="00EB6233"/>
    <w:rsid w:val="00EC02BF"/>
    <w:rsid w:val="00EC4C0B"/>
    <w:rsid w:val="00ED16A6"/>
    <w:rsid w:val="00ED1D6C"/>
    <w:rsid w:val="00EE2835"/>
    <w:rsid w:val="00F05B04"/>
    <w:rsid w:val="00F13C95"/>
    <w:rsid w:val="00F15CE2"/>
    <w:rsid w:val="00F239B7"/>
    <w:rsid w:val="00F31C0C"/>
    <w:rsid w:val="00F34A99"/>
    <w:rsid w:val="00F41E2B"/>
    <w:rsid w:val="00F44544"/>
    <w:rsid w:val="00F44B05"/>
    <w:rsid w:val="00F51EDF"/>
    <w:rsid w:val="00F5521E"/>
    <w:rsid w:val="00F76A17"/>
    <w:rsid w:val="00F77844"/>
    <w:rsid w:val="00F8376C"/>
    <w:rsid w:val="00F92516"/>
    <w:rsid w:val="00FB3467"/>
    <w:rsid w:val="00FB6F0A"/>
    <w:rsid w:val="00FC06D3"/>
    <w:rsid w:val="00FC40C0"/>
    <w:rsid w:val="00FD4BB2"/>
    <w:rsid w:val="00FD5596"/>
    <w:rsid w:val="00FD6FDF"/>
    <w:rsid w:val="00FE673F"/>
    <w:rsid w:val="00FF671F"/>
    <w:rsid w:val="00FF7F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38565"/>
  <w15:chartTrackingRefBased/>
  <w15:docId w15:val="{851A9F0D-90B7-2F48-8E07-A921179C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6D0E"/>
    <w:rPr>
      <w:color w:val="0563C1" w:themeColor="hyperlink"/>
      <w:u w:val="single"/>
    </w:rPr>
  </w:style>
  <w:style w:type="character" w:styleId="UnresolvedMention">
    <w:name w:val="Unresolved Mention"/>
    <w:basedOn w:val="DefaultParagraphFont"/>
    <w:uiPriority w:val="99"/>
    <w:semiHidden/>
    <w:unhideWhenUsed/>
    <w:rsid w:val="006A6D0E"/>
    <w:rPr>
      <w:color w:val="605E5C"/>
      <w:shd w:val="clear" w:color="auto" w:fill="E1DFDD"/>
    </w:rPr>
  </w:style>
  <w:style w:type="paragraph" w:styleId="ListParagraph">
    <w:name w:val="List Paragraph"/>
    <w:basedOn w:val="Normal"/>
    <w:uiPriority w:val="34"/>
    <w:qFormat/>
    <w:rsid w:val="006A6D0E"/>
    <w:pPr>
      <w:ind w:left="720"/>
      <w:contextualSpacing/>
    </w:pPr>
  </w:style>
  <w:style w:type="character" w:styleId="BookTitle">
    <w:name w:val="Book Title"/>
    <w:basedOn w:val="DefaultParagraphFont"/>
    <w:uiPriority w:val="33"/>
    <w:qFormat/>
    <w:rsid w:val="00E93A76"/>
    <w:rPr>
      <w:b/>
      <w:bCs/>
      <w:i/>
      <w:iCs/>
      <w:spacing w:val="5"/>
    </w:rPr>
  </w:style>
  <w:style w:type="paragraph" w:styleId="Header">
    <w:name w:val="header"/>
    <w:basedOn w:val="Normal"/>
    <w:link w:val="HeaderChar"/>
    <w:uiPriority w:val="99"/>
    <w:unhideWhenUsed/>
    <w:rsid w:val="0070318D"/>
    <w:pPr>
      <w:tabs>
        <w:tab w:val="center" w:pos="4680"/>
        <w:tab w:val="right" w:pos="9360"/>
      </w:tabs>
    </w:pPr>
  </w:style>
  <w:style w:type="character" w:customStyle="1" w:styleId="HeaderChar">
    <w:name w:val="Header Char"/>
    <w:basedOn w:val="DefaultParagraphFont"/>
    <w:link w:val="Header"/>
    <w:uiPriority w:val="99"/>
    <w:rsid w:val="0070318D"/>
  </w:style>
  <w:style w:type="paragraph" w:styleId="Footer">
    <w:name w:val="footer"/>
    <w:basedOn w:val="Normal"/>
    <w:link w:val="FooterChar"/>
    <w:uiPriority w:val="99"/>
    <w:unhideWhenUsed/>
    <w:rsid w:val="0070318D"/>
    <w:pPr>
      <w:tabs>
        <w:tab w:val="center" w:pos="4680"/>
        <w:tab w:val="right" w:pos="9360"/>
      </w:tabs>
    </w:pPr>
  </w:style>
  <w:style w:type="character" w:customStyle="1" w:styleId="FooterChar">
    <w:name w:val="Footer Char"/>
    <w:basedOn w:val="DefaultParagraphFont"/>
    <w:link w:val="Footer"/>
    <w:uiPriority w:val="99"/>
    <w:rsid w:val="0070318D"/>
  </w:style>
  <w:style w:type="table" w:styleId="TableGrid">
    <w:name w:val="Table Grid"/>
    <w:basedOn w:val="TableNormal"/>
    <w:uiPriority w:val="39"/>
    <w:rsid w:val="001A7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4299"/>
    <w:rPr>
      <w:color w:val="954F72" w:themeColor="followedHyperlink"/>
      <w:u w:val="single"/>
    </w:rPr>
  </w:style>
  <w:style w:type="character" w:styleId="CommentReference">
    <w:name w:val="annotation reference"/>
    <w:basedOn w:val="DefaultParagraphFont"/>
    <w:uiPriority w:val="99"/>
    <w:semiHidden/>
    <w:unhideWhenUsed/>
    <w:rsid w:val="00BC005F"/>
    <w:rPr>
      <w:sz w:val="16"/>
      <w:szCs w:val="16"/>
    </w:rPr>
  </w:style>
  <w:style w:type="paragraph" w:styleId="CommentText">
    <w:name w:val="annotation text"/>
    <w:basedOn w:val="Normal"/>
    <w:link w:val="CommentTextChar"/>
    <w:uiPriority w:val="99"/>
    <w:unhideWhenUsed/>
    <w:rsid w:val="00BC005F"/>
    <w:rPr>
      <w:sz w:val="20"/>
      <w:szCs w:val="20"/>
    </w:rPr>
  </w:style>
  <w:style w:type="character" w:customStyle="1" w:styleId="CommentTextChar">
    <w:name w:val="Comment Text Char"/>
    <w:basedOn w:val="DefaultParagraphFont"/>
    <w:link w:val="CommentText"/>
    <w:uiPriority w:val="99"/>
    <w:rsid w:val="00BC005F"/>
    <w:rPr>
      <w:sz w:val="20"/>
      <w:szCs w:val="20"/>
    </w:rPr>
  </w:style>
  <w:style w:type="paragraph" w:styleId="CommentSubject">
    <w:name w:val="annotation subject"/>
    <w:basedOn w:val="CommentText"/>
    <w:next w:val="CommentText"/>
    <w:link w:val="CommentSubjectChar"/>
    <w:uiPriority w:val="99"/>
    <w:semiHidden/>
    <w:unhideWhenUsed/>
    <w:rsid w:val="00BC005F"/>
    <w:rPr>
      <w:b/>
      <w:bCs/>
    </w:rPr>
  </w:style>
  <w:style w:type="character" w:customStyle="1" w:styleId="CommentSubjectChar">
    <w:name w:val="Comment Subject Char"/>
    <w:basedOn w:val="CommentTextChar"/>
    <w:link w:val="CommentSubject"/>
    <w:uiPriority w:val="99"/>
    <w:semiHidden/>
    <w:rsid w:val="00BC00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090690">
      <w:bodyDiv w:val="1"/>
      <w:marLeft w:val="0"/>
      <w:marRight w:val="0"/>
      <w:marTop w:val="0"/>
      <w:marBottom w:val="0"/>
      <w:divBdr>
        <w:top w:val="none" w:sz="0" w:space="0" w:color="auto"/>
        <w:left w:val="none" w:sz="0" w:space="0" w:color="auto"/>
        <w:bottom w:val="none" w:sz="0" w:space="0" w:color="auto"/>
        <w:right w:val="none" w:sz="0" w:space="0" w:color="auto"/>
      </w:divBdr>
    </w:div>
    <w:div w:id="1711345586">
      <w:bodyDiv w:val="1"/>
      <w:marLeft w:val="0"/>
      <w:marRight w:val="0"/>
      <w:marTop w:val="0"/>
      <w:marBottom w:val="0"/>
      <w:divBdr>
        <w:top w:val="none" w:sz="0" w:space="0" w:color="auto"/>
        <w:left w:val="none" w:sz="0" w:space="0" w:color="auto"/>
        <w:bottom w:val="none" w:sz="0" w:space="0" w:color="auto"/>
        <w:right w:val="none" w:sz="0" w:space="0" w:color="auto"/>
      </w:divBdr>
    </w:div>
    <w:div w:id="1903255116">
      <w:bodyDiv w:val="1"/>
      <w:marLeft w:val="0"/>
      <w:marRight w:val="0"/>
      <w:marTop w:val="0"/>
      <w:marBottom w:val="0"/>
      <w:divBdr>
        <w:top w:val="none" w:sz="0" w:space="0" w:color="auto"/>
        <w:left w:val="none" w:sz="0" w:space="0" w:color="auto"/>
        <w:bottom w:val="none" w:sz="0" w:space="0" w:color="auto"/>
        <w:right w:val="none" w:sz="0" w:space="0" w:color="auto"/>
      </w:divBdr>
    </w:div>
    <w:div w:id="199748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dson.meadwell@mcgill.ca" TargetMode="External"/><Relationship Id="rId3" Type="http://schemas.openxmlformats.org/officeDocument/2006/relationships/settings" Target="settings.xml"/><Relationship Id="rId7" Type="http://schemas.openxmlformats.org/officeDocument/2006/relationships/hyperlink" Target="mailto:maria.popova@mcgill.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jonathanweisberg.org/vip/_ma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8</Pages>
  <Words>2468</Words>
  <Characters>14070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Meadwell, Prof.</dc:creator>
  <cp:keywords/>
  <dc:description/>
  <cp:lastModifiedBy>Maria Popova</cp:lastModifiedBy>
  <cp:revision>34</cp:revision>
  <cp:lastPrinted>2022-09-05T14:16:00Z</cp:lastPrinted>
  <dcterms:created xsi:type="dcterms:W3CDTF">2022-09-08T15:07:00Z</dcterms:created>
  <dcterms:modified xsi:type="dcterms:W3CDTF">2022-10-31T19:28:00Z</dcterms:modified>
</cp:coreProperties>
</file>